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012" w:rsidRDefault="00E87683" w:rsidP="00BD09D6">
      <w:pPr>
        <w:jc w:val="center"/>
        <w:rPr>
          <w:rFonts w:ascii="Times New Roman" w:hAnsi="Times New Roman"/>
          <w:b/>
        </w:rPr>
      </w:pPr>
      <w:r w:rsidRPr="007A29AA">
        <w:rPr>
          <w:rFonts w:ascii="Times New Roman" w:hAnsi="Times New Roman"/>
          <w:b/>
        </w:rPr>
        <w:t xml:space="preserve">ANEXO </w:t>
      </w:r>
      <w:r>
        <w:rPr>
          <w:rFonts w:ascii="Times New Roman" w:hAnsi="Times New Roman"/>
          <w:b/>
        </w:rPr>
        <w:t>XIII</w:t>
      </w:r>
      <w:r w:rsidR="00BD09D6">
        <w:rPr>
          <w:rFonts w:ascii="Times New Roman" w:hAnsi="Times New Roman"/>
          <w:b/>
        </w:rPr>
        <w:t xml:space="preserve"> </w:t>
      </w:r>
    </w:p>
    <w:p w:rsidR="007A4012" w:rsidRPr="00193B55" w:rsidRDefault="007A4012" w:rsidP="007A4012">
      <w:pPr>
        <w:jc w:val="center"/>
        <w:rPr>
          <w:rFonts w:ascii="Times New Roman" w:hAnsi="Times New Roman"/>
          <w:b/>
        </w:rPr>
      </w:pPr>
      <w:r w:rsidRPr="00193B55">
        <w:rPr>
          <w:rFonts w:ascii="Times New Roman" w:hAnsi="Times New Roman"/>
          <w:spacing w:val="1"/>
        </w:rPr>
        <w:t xml:space="preserve">PORTARIA </w:t>
      </w:r>
      <w:r w:rsidRPr="00193B55">
        <w:rPr>
          <w:rFonts w:ascii="Times New Roman" w:hAnsi="Times New Roman"/>
          <w:spacing w:val="5"/>
        </w:rPr>
        <w:t>N° 249</w:t>
      </w:r>
      <w:r w:rsidRPr="00193B55">
        <w:rPr>
          <w:rFonts w:ascii="Times New Roman" w:hAnsi="Times New Roman"/>
          <w:spacing w:val="-4"/>
        </w:rPr>
        <w:t>, DE 10 DE JULHO DE 2026</w:t>
      </w:r>
    </w:p>
    <w:p w:rsidR="007A4012" w:rsidRDefault="007A4012" w:rsidP="007A4012">
      <w:pPr>
        <w:jc w:val="center"/>
        <w:rPr>
          <w:rFonts w:ascii="Times New Roman" w:hAnsi="Times New Roman"/>
          <w:b/>
        </w:rPr>
      </w:pPr>
      <w:r w:rsidRPr="00777B63">
        <w:rPr>
          <w:rFonts w:ascii="Times New Roman" w:hAnsi="Times New Roman"/>
          <w:b/>
        </w:rPr>
        <w:t xml:space="preserve">CHECKLIST </w:t>
      </w:r>
      <w:r>
        <w:rPr>
          <w:rFonts w:ascii="Times New Roman" w:hAnsi="Times New Roman"/>
          <w:b/>
        </w:rPr>
        <w:t xml:space="preserve">DE </w:t>
      </w:r>
      <w:r w:rsidRPr="00777B63">
        <w:rPr>
          <w:rFonts w:ascii="Times New Roman" w:hAnsi="Times New Roman"/>
          <w:b/>
        </w:rPr>
        <w:t>VERIFICAÇÃO DE DOCUMENTOS</w:t>
      </w:r>
      <w:r>
        <w:rPr>
          <w:rFonts w:ascii="Times New Roman" w:hAnsi="Times New Roman"/>
          <w:b/>
        </w:rPr>
        <w:t xml:space="preserve"> PARA ADESÃO DO MUNICÍPIO OU</w:t>
      </w:r>
      <w:r w:rsidRPr="00777B63">
        <w:rPr>
          <w:rFonts w:ascii="Times New Roman" w:hAnsi="Times New Roman"/>
          <w:b/>
        </w:rPr>
        <w:t xml:space="preserve"> CONSÓRCIO DE MUNICÍPIOS AO SUSAF-PR</w:t>
      </w:r>
    </w:p>
    <w:p w:rsidR="00946FAC" w:rsidRDefault="00946FAC" w:rsidP="007A4012">
      <w:pPr>
        <w:jc w:val="center"/>
        <w:rPr>
          <w:rFonts w:ascii="Times New Roman" w:hAnsi="Times New Roman"/>
          <w:b/>
        </w:rPr>
      </w:pPr>
    </w:p>
    <w:p w:rsidR="00E87683" w:rsidRDefault="00484C8E" w:rsidP="00E87683">
      <w:pPr>
        <w:jc w:val="center"/>
        <w:rPr>
          <w:rFonts w:ascii="Times New Roman" w:hAnsi="Times New Roman"/>
          <w:b/>
        </w:rPr>
      </w:pPr>
      <w:r w:rsidRPr="00484C8E">
        <w:rPr>
          <w:rFonts w:ascii="Times New Roman" w:hAnsi="Times New Roman"/>
          <w:b/>
        </w:rPr>
        <w:t>PROCESSO SIMPLIFICADO DE ADESÃO (PSA)</w:t>
      </w:r>
    </w:p>
    <w:tbl>
      <w:tblPr>
        <w:tblW w:w="963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275"/>
        <w:gridCol w:w="1701"/>
        <w:gridCol w:w="1134"/>
        <w:gridCol w:w="1134"/>
        <w:gridCol w:w="567"/>
        <w:gridCol w:w="2835"/>
      </w:tblGrid>
      <w:tr w:rsidR="007A4012" w:rsidTr="00FE6AC4">
        <w:tc>
          <w:tcPr>
            <w:tcW w:w="9639" w:type="dxa"/>
            <w:gridSpan w:val="7"/>
            <w:shd w:val="clear" w:color="auto" w:fill="BFBFBF" w:themeFill="background1" w:themeFillShade="BF"/>
          </w:tcPr>
          <w:p w:rsidR="007A4012" w:rsidRPr="00D1005E" w:rsidRDefault="007A4012" w:rsidP="00C97EA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1005E">
              <w:rPr>
                <w:rFonts w:ascii="Times New Roman" w:hAnsi="Times New Roman"/>
                <w:b/>
                <w:sz w:val="20"/>
              </w:rPr>
              <w:t>IDENTIFICAÇÃO DO PROCESSO</w:t>
            </w:r>
          </w:p>
        </w:tc>
      </w:tr>
      <w:tr w:rsidR="007A4012" w:rsidTr="00FE6AC4">
        <w:tc>
          <w:tcPr>
            <w:tcW w:w="3969" w:type="dxa"/>
            <w:gridSpan w:val="3"/>
            <w:shd w:val="clear" w:color="auto" w:fill="FFFFFF" w:themeFill="background1"/>
          </w:tcPr>
          <w:p w:rsidR="007A4012" w:rsidRPr="001834E7" w:rsidRDefault="007A4012" w:rsidP="007A4012">
            <w:pPr>
              <w:rPr>
                <w:b/>
                <w:bCs/>
                <w:sz w:val="20"/>
              </w:rPr>
            </w:pPr>
            <w:r w:rsidRPr="00EC39AB">
              <w:rPr>
                <w:rFonts w:ascii="Times New Roman" w:hAnsi="Times New Roman"/>
                <w:sz w:val="20"/>
              </w:rPr>
              <w:t>Município ou Consórcio de Municípios:</w:t>
            </w:r>
          </w:p>
        </w:tc>
        <w:tc>
          <w:tcPr>
            <w:tcW w:w="5670" w:type="dxa"/>
            <w:gridSpan w:val="4"/>
            <w:shd w:val="clear" w:color="auto" w:fill="FFFFFF" w:themeFill="background1"/>
          </w:tcPr>
          <w:p w:rsidR="007A4012" w:rsidRPr="001834E7" w:rsidRDefault="007A4012" w:rsidP="007A4012">
            <w:pPr>
              <w:rPr>
                <w:b/>
                <w:bCs/>
                <w:sz w:val="20"/>
              </w:rPr>
            </w:pPr>
          </w:p>
        </w:tc>
      </w:tr>
      <w:tr w:rsidR="007A4012" w:rsidTr="00FE6AC4">
        <w:tc>
          <w:tcPr>
            <w:tcW w:w="3969" w:type="dxa"/>
            <w:gridSpan w:val="3"/>
            <w:shd w:val="clear" w:color="auto" w:fill="FFFFFF" w:themeFill="background1"/>
          </w:tcPr>
          <w:p w:rsidR="007A4012" w:rsidRPr="001834E7" w:rsidRDefault="007A4012" w:rsidP="007A4012">
            <w:pPr>
              <w:rPr>
                <w:b/>
                <w:bCs/>
                <w:sz w:val="20"/>
              </w:rPr>
            </w:pPr>
            <w:r w:rsidRPr="00EC39AB">
              <w:rPr>
                <w:rFonts w:ascii="Times New Roman" w:hAnsi="Times New Roman"/>
                <w:sz w:val="20"/>
              </w:rPr>
              <w:t>CNPJ:</w:t>
            </w:r>
          </w:p>
        </w:tc>
        <w:tc>
          <w:tcPr>
            <w:tcW w:w="5670" w:type="dxa"/>
            <w:gridSpan w:val="4"/>
            <w:shd w:val="clear" w:color="auto" w:fill="FFFFFF" w:themeFill="background1"/>
          </w:tcPr>
          <w:p w:rsidR="007A4012" w:rsidRPr="001834E7" w:rsidRDefault="007A4012" w:rsidP="007A4012">
            <w:pPr>
              <w:rPr>
                <w:b/>
                <w:bCs/>
                <w:sz w:val="20"/>
              </w:rPr>
            </w:pPr>
          </w:p>
        </w:tc>
      </w:tr>
      <w:tr w:rsidR="00CE0586" w:rsidTr="00642D12">
        <w:tc>
          <w:tcPr>
            <w:tcW w:w="2268" w:type="dxa"/>
            <w:gridSpan w:val="2"/>
            <w:shd w:val="clear" w:color="auto" w:fill="FFFFFF" w:themeFill="background1"/>
          </w:tcPr>
          <w:p w:rsidR="00CE0586" w:rsidRPr="001834E7" w:rsidRDefault="00CE0586" w:rsidP="007A4012">
            <w:pPr>
              <w:rPr>
                <w:b/>
                <w:bCs/>
                <w:sz w:val="20"/>
              </w:rPr>
            </w:pPr>
            <w:r w:rsidRPr="00EC39AB">
              <w:rPr>
                <w:rFonts w:ascii="Times New Roman" w:hAnsi="Times New Roman"/>
                <w:sz w:val="20"/>
              </w:rPr>
              <w:t>Data do protocolo:</w:t>
            </w:r>
          </w:p>
        </w:tc>
        <w:tc>
          <w:tcPr>
            <w:tcW w:w="1701" w:type="dxa"/>
            <w:shd w:val="clear" w:color="auto" w:fill="FFFFFF" w:themeFill="background1"/>
          </w:tcPr>
          <w:p w:rsidR="00CE0586" w:rsidRPr="001834E7" w:rsidRDefault="00CE0586" w:rsidP="00C97EA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835" w:type="dxa"/>
            <w:gridSpan w:val="3"/>
            <w:shd w:val="clear" w:color="auto" w:fill="FFFFFF" w:themeFill="background1"/>
          </w:tcPr>
          <w:p w:rsidR="00CE0586" w:rsidRPr="001834E7" w:rsidRDefault="00CE0586" w:rsidP="00C97EA2">
            <w:pPr>
              <w:jc w:val="center"/>
              <w:rPr>
                <w:b/>
                <w:bCs/>
                <w:sz w:val="20"/>
              </w:rPr>
            </w:pPr>
            <w:r w:rsidRPr="00EC39AB">
              <w:rPr>
                <w:rFonts w:ascii="Times New Roman" w:hAnsi="Times New Roman"/>
                <w:bCs/>
                <w:sz w:val="20"/>
              </w:rPr>
              <w:t>Número do protocolo:</w:t>
            </w:r>
          </w:p>
        </w:tc>
        <w:tc>
          <w:tcPr>
            <w:tcW w:w="2835" w:type="dxa"/>
            <w:shd w:val="clear" w:color="auto" w:fill="FFFFFF" w:themeFill="background1"/>
          </w:tcPr>
          <w:p w:rsidR="00CE0586" w:rsidRPr="001834E7" w:rsidRDefault="00CE0586" w:rsidP="00C97EA2">
            <w:pPr>
              <w:jc w:val="center"/>
              <w:rPr>
                <w:b/>
                <w:bCs/>
                <w:sz w:val="20"/>
              </w:rPr>
            </w:pPr>
          </w:p>
        </w:tc>
      </w:tr>
      <w:tr w:rsidR="00B53116" w:rsidTr="00CE0586">
        <w:tc>
          <w:tcPr>
            <w:tcW w:w="993" w:type="dxa"/>
            <w:shd w:val="clear" w:color="auto" w:fill="D0CECE" w:themeFill="background2" w:themeFillShade="E6"/>
          </w:tcPr>
          <w:p w:rsidR="00B53116" w:rsidRPr="007A4012" w:rsidRDefault="00B53116" w:rsidP="00E87683">
            <w:pPr>
              <w:rPr>
                <w:b/>
                <w:sz w:val="20"/>
              </w:rPr>
            </w:pPr>
            <w:r w:rsidRPr="007A4012">
              <w:rPr>
                <w:b/>
                <w:sz w:val="20"/>
              </w:rPr>
              <w:t>1.</w:t>
            </w:r>
          </w:p>
        </w:tc>
        <w:tc>
          <w:tcPr>
            <w:tcW w:w="4110" w:type="dxa"/>
            <w:gridSpan w:val="3"/>
            <w:shd w:val="clear" w:color="auto" w:fill="D0CECE" w:themeFill="background2" w:themeFillShade="E6"/>
          </w:tcPr>
          <w:p w:rsidR="00177EF3" w:rsidRDefault="00177EF3" w:rsidP="00177EF3">
            <w:pPr>
              <w:tabs>
                <w:tab w:val="left" w:pos="1665"/>
              </w:tabs>
              <w:suppressAutoHyphens/>
              <w:autoSpaceDE w:val="0"/>
              <w:spacing w:before="120" w:after="0" w:line="240" w:lineRule="auto"/>
              <w:jc w:val="both"/>
              <w:rPr>
                <w:rFonts w:ascii="Times New Roman" w:hAnsi="Times New Roman"/>
                <w:b/>
                <w:spacing w:val="-5"/>
                <w:lang w:eastAsia="pt-BR"/>
              </w:rPr>
            </w:pPr>
            <w:r>
              <w:rPr>
                <w:rFonts w:ascii="Times New Roman" w:hAnsi="Times New Roman"/>
                <w:b/>
                <w:spacing w:val="-5"/>
                <w:lang w:eastAsia="pt-BR"/>
              </w:rPr>
              <w:t>PSA - Primeira Fase</w:t>
            </w:r>
            <w:r>
              <w:rPr>
                <w:rFonts w:ascii="Times New Roman" w:hAnsi="Times New Roman"/>
                <w:b/>
                <w:spacing w:val="-5"/>
                <w:lang w:eastAsia="pt-BR"/>
              </w:rPr>
              <w:t xml:space="preserve"> </w:t>
            </w:r>
            <w:r>
              <w:rPr>
                <w:rFonts w:ascii="Times New Roman" w:hAnsi="Times New Roman"/>
                <w:b/>
                <w:spacing w:val="-5"/>
                <w:lang w:eastAsia="pt-BR"/>
              </w:rPr>
              <w:t>|</w:t>
            </w:r>
            <w:r>
              <w:rPr>
                <w:rFonts w:ascii="Times New Roman" w:hAnsi="Times New Roman"/>
                <w:b/>
                <w:spacing w:val="-5"/>
                <w:lang w:eastAsia="pt-BR"/>
              </w:rPr>
              <w:t xml:space="preserve"> </w:t>
            </w:r>
            <w:r w:rsidR="00B53116" w:rsidRPr="00177EF3">
              <w:rPr>
                <w:rFonts w:ascii="Times New Roman" w:hAnsi="Times New Roman"/>
                <w:spacing w:val="-5"/>
                <w:lang w:eastAsia="pt-BR"/>
              </w:rPr>
              <w:t>Documentos para adesão ao SUSAF-PR</w:t>
            </w:r>
            <w:r w:rsidR="00B53116">
              <w:rPr>
                <w:rFonts w:ascii="Times New Roman" w:hAnsi="Times New Roman"/>
                <w:b/>
                <w:spacing w:val="-5"/>
                <w:lang w:eastAsia="pt-BR"/>
              </w:rPr>
              <w:t xml:space="preserve"> </w:t>
            </w:r>
          </w:p>
          <w:p w:rsidR="00B53116" w:rsidRPr="00E87683" w:rsidRDefault="00B53116" w:rsidP="00177EF3">
            <w:pPr>
              <w:tabs>
                <w:tab w:val="left" w:pos="1665"/>
              </w:tabs>
              <w:suppressAutoHyphens/>
              <w:autoSpaceDE w:val="0"/>
              <w:spacing w:before="120" w:after="0" w:line="240" w:lineRule="auto"/>
              <w:jc w:val="both"/>
              <w:rPr>
                <w:rFonts w:ascii="Times New Roman" w:hAnsi="Times New Roman"/>
                <w:b/>
                <w:spacing w:val="-5"/>
                <w:lang w:eastAsia="pt-BR"/>
              </w:rPr>
            </w:pPr>
            <w:r w:rsidRPr="008A46FE">
              <w:rPr>
                <w:rStyle w:val="Forte"/>
                <w:rFonts w:ascii="Times New Roman" w:hAnsi="Times New Roman"/>
                <w:sz w:val="18"/>
              </w:rPr>
              <w:t>Instruções:</w:t>
            </w:r>
            <w:r w:rsidRPr="008A46FE">
              <w:rPr>
                <w:rFonts w:ascii="Times New Roman" w:hAnsi="Times New Roman"/>
                <w:sz w:val="18"/>
              </w:rPr>
              <w:t xml:space="preserve"> Assinalar "</w:t>
            </w:r>
            <w:r>
              <w:rPr>
                <w:rFonts w:ascii="Times New Roman" w:hAnsi="Times New Roman"/>
                <w:sz w:val="18"/>
              </w:rPr>
              <w:t>Conforme</w:t>
            </w:r>
            <w:r w:rsidRPr="008A46FE">
              <w:rPr>
                <w:rFonts w:ascii="Times New Roman" w:hAnsi="Times New Roman"/>
                <w:sz w:val="18"/>
              </w:rPr>
              <w:t xml:space="preserve">" quando o documento apresentado atender aos requisitos desta Portaria. 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:rsidR="00B53116" w:rsidRPr="007A4012" w:rsidRDefault="00B53116" w:rsidP="00B5311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Conforme</w:t>
            </w:r>
          </w:p>
        </w:tc>
        <w:tc>
          <w:tcPr>
            <w:tcW w:w="3402" w:type="dxa"/>
            <w:gridSpan w:val="2"/>
            <w:shd w:val="clear" w:color="auto" w:fill="D0CECE" w:themeFill="background2" w:themeFillShade="E6"/>
          </w:tcPr>
          <w:p w:rsidR="00B53116" w:rsidRPr="007A4012" w:rsidRDefault="00B53116" w:rsidP="00C97EA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4012">
              <w:rPr>
                <w:rFonts w:ascii="Times New Roman" w:hAnsi="Times New Roman"/>
                <w:b/>
                <w:bCs/>
                <w:sz w:val="20"/>
                <w:szCs w:val="20"/>
              </w:rPr>
              <w:t>Observações</w:t>
            </w:r>
          </w:p>
        </w:tc>
      </w:tr>
      <w:tr w:rsidR="00981E5A" w:rsidTr="00981E5A">
        <w:trPr>
          <w:trHeight w:val="1155"/>
        </w:trPr>
        <w:tc>
          <w:tcPr>
            <w:tcW w:w="993" w:type="dxa"/>
            <w:vMerge w:val="restart"/>
          </w:tcPr>
          <w:p w:rsidR="00981E5A" w:rsidRDefault="00981E5A" w:rsidP="00C97EA2">
            <w:pPr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4110" w:type="dxa"/>
            <w:gridSpan w:val="3"/>
          </w:tcPr>
          <w:p w:rsidR="00981E5A" w:rsidRPr="00777B63" w:rsidRDefault="00981E5A" w:rsidP="00407B9B">
            <w:pPr>
              <w:tabs>
                <w:tab w:val="left" w:pos="1665"/>
              </w:tabs>
              <w:suppressAutoHyphens/>
              <w:autoSpaceDE w:val="0"/>
              <w:spacing w:before="120" w:after="0" w:line="240" w:lineRule="auto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  <w:r w:rsidRPr="00BF400B">
              <w:rPr>
                <w:rFonts w:ascii="Times New Roman" w:hAnsi="Times New Roman"/>
                <w:color w:val="000000" w:themeColor="text1"/>
                <w:spacing w:val="-5"/>
                <w:lang w:eastAsia="pt-BR"/>
              </w:rPr>
              <w:t xml:space="preserve">Requerimento de adesão </w:t>
            </w:r>
            <w:r>
              <w:rPr>
                <w:rFonts w:ascii="Times New Roman" w:hAnsi="Times New Roman"/>
                <w:color w:val="000000" w:themeColor="text1"/>
                <w:spacing w:val="-5"/>
                <w:lang w:eastAsia="pt-BR"/>
              </w:rPr>
              <w:t>ao SUSAF-PR | Processo PSA</w:t>
            </w:r>
            <w:r w:rsidRPr="00777B63">
              <w:rPr>
                <w:rFonts w:ascii="Times New Roman" w:hAnsi="Times New Roman"/>
                <w:spacing w:val="-5"/>
                <w:lang w:eastAsia="pt-BR"/>
              </w:rPr>
              <w:t xml:space="preserve"> (anexo X)</w:t>
            </w:r>
            <w:r>
              <w:rPr>
                <w:rFonts w:ascii="Times New Roman" w:hAnsi="Times New Roman"/>
                <w:spacing w:val="-5"/>
                <w:lang w:eastAsia="pt-BR"/>
              </w:rPr>
              <w:t>.</w:t>
            </w:r>
          </w:p>
        </w:tc>
        <w:tc>
          <w:tcPr>
            <w:tcW w:w="1134" w:type="dxa"/>
          </w:tcPr>
          <w:p w:rsidR="00981E5A" w:rsidRDefault="00981E5A" w:rsidP="00C97EA2">
            <w:pPr>
              <w:rPr>
                <w:sz w:val="20"/>
              </w:rPr>
            </w:pPr>
          </w:p>
        </w:tc>
        <w:tc>
          <w:tcPr>
            <w:tcW w:w="3402" w:type="dxa"/>
            <w:gridSpan w:val="2"/>
          </w:tcPr>
          <w:p w:rsidR="00981E5A" w:rsidRDefault="00981E5A" w:rsidP="00981E5A">
            <w:pPr>
              <w:rPr>
                <w:sz w:val="20"/>
              </w:rPr>
            </w:pPr>
            <w:r w:rsidRPr="00EE055B">
              <w:rPr>
                <w:rFonts w:ascii="Times New Roman" w:hAnsi="Times New Roman"/>
                <w:i/>
                <w:sz w:val="18"/>
              </w:rPr>
              <w:t>Verificar se</w:t>
            </w:r>
            <w:r>
              <w:rPr>
                <w:rFonts w:ascii="Times New Roman" w:hAnsi="Times New Roman"/>
                <w:i/>
                <w:sz w:val="18"/>
              </w:rPr>
              <w:t xml:space="preserve"> o documento </w:t>
            </w:r>
            <w:r w:rsidRPr="00EE055B">
              <w:rPr>
                <w:rFonts w:ascii="Times New Roman" w:hAnsi="Times New Roman"/>
                <w:i/>
                <w:sz w:val="18"/>
              </w:rPr>
              <w:t>está devidamente assinado</w:t>
            </w:r>
            <w:r>
              <w:rPr>
                <w:rFonts w:ascii="Times New Roman" w:hAnsi="Times New Roman"/>
                <w:i/>
                <w:sz w:val="18"/>
              </w:rPr>
              <w:t xml:space="preserve"> pelo prefeito ou presidente do consórcio e se foram informados os </w:t>
            </w:r>
            <w:r w:rsidRPr="006A4577">
              <w:rPr>
                <w:rFonts w:ascii="Times New Roman" w:hAnsi="Times New Roman"/>
                <w:i/>
                <w:sz w:val="18"/>
                <w:u w:val="single"/>
              </w:rPr>
              <w:t>links</w:t>
            </w:r>
            <w:r>
              <w:rPr>
                <w:rFonts w:ascii="Times New Roman" w:hAnsi="Times New Roman"/>
                <w:i/>
                <w:sz w:val="18"/>
              </w:rPr>
              <w:t xml:space="preserve"> da lei e do decreto.  </w:t>
            </w:r>
          </w:p>
        </w:tc>
      </w:tr>
      <w:tr w:rsidR="00981E5A" w:rsidTr="00981E5A">
        <w:trPr>
          <w:trHeight w:val="1257"/>
        </w:trPr>
        <w:tc>
          <w:tcPr>
            <w:tcW w:w="993" w:type="dxa"/>
            <w:vMerge/>
          </w:tcPr>
          <w:p w:rsidR="00981E5A" w:rsidRDefault="00981E5A" w:rsidP="00C97EA2">
            <w:pPr>
              <w:rPr>
                <w:sz w:val="20"/>
              </w:rPr>
            </w:pPr>
          </w:p>
        </w:tc>
        <w:tc>
          <w:tcPr>
            <w:tcW w:w="4110" w:type="dxa"/>
            <w:gridSpan w:val="3"/>
          </w:tcPr>
          <w:p w:rsidR="00981E5A" w:rsidRPr="003E36B5" w:rsidRDefault="00981E5A" w:rsidP="00981E5A">
            <w:pPr>
              <w:tabs>
                <w:tab w:val="left" w:pos="1665"/>
              </w:tabs>
              <w:suppressAutoHyphens/>
              <w:autoSpaceDE w:val="0"/>
              <w:spacing w:before="120" w:after="0" w:line="240" w:lineRule="auto"/>
              <w:ind w:left="708"/>
              <w:jc w:val="both"/>
              <w:rPr>
                <w:rFonts w:ascii="Times New Roman" w:hAnsi="Times New Roman"/>
                <w:color w:val="000000" w:themeColor="text1"/>
                <w:spacing w:val="-5"/>
                <w:u w:val="single"/>
                <w:lang w:eastAsia="pt-BR"/>
              </w:rPr>
            </w:pPr>
            <w:r w:rsidRPr="003E36B5">
              <w:rPr>
                <w:rFonts w:ascii="Times New Roman" w:hAnsi="Times New Roman"/>
                <w:color w:val="000000" w:themeColor="text1"/>
                <w:spacing w:val="-5"/>
                <w:u w:val="single"/>
                <w:lang w:eastAsia="pt-BR"/>
              </w:rPr>
              <w:t>Link da Lei municipal</w:t>
            </w:r>
          </w:p>
          <w:p w:rsidR="003E36B5" w:rsidRDefault="00470D4B" w:rsidP="003E36B5">
            <w:pPr>
              <w:tabs>
                <w:tab w:val="left" w:pos="1665"/>
              </w:tabs>
              <w:suppressAutoHyphens/>
              <w:autoSpaceDE w:val="0"/>
              <w:spacing w:before="120" w:after="0" w:line="240" w:lineRule="auto"/>
              <w:ind w:left="708"/>
              <w:jc w:val="both"/>
              <w:rPr>
                <w:rFonts w:ascii="Times New Roman" w:hAnsi="Times New Roman"/>
                <w:color w:val="000000" w:themeColor="text1"/>
                <w:spacing w:val="-5"/>
                <w:lang w:eastAsia="pt-BR"/>
              </w:rPr>
            </w:pPr>
            <w:r w:rsidRPr="00470D4B">
              <w:rPr>
                <w:rFonts w:ascii="Times New Roman" w:hAnsi="Times New Roman"/>
                <w:color w:val="000000" w:themeColor="text1"/>
                <w:spacing w:val="-5"/>
                <w:lang w:eastAsia="pt-BR"/>
              </w:rPr>
              <w:t>Comparar</w:t>
            </w:r>
            <w:r w:rsidR="003E36B5">
              <w:rPr>
                <w:rFonts w:ascii="Times New Roman" w:hAnsi="Times New Roman"/>
                <w:color w:val="000000" w:themeColor="text1"/>
                <w:spacing w:val="-5"/>
                <w:lang w:eastAsia="pt-BR"/>
              </w:rPr>
              <w:t xml:space="preserve"> se </w:t>
            </w:r>
            <w:r w:rsidRPr="00470D4B">
              <w:rPr>
                <w:rFonts w:ascii="Times New Roman" w:hAnsi="Times New Roman"/>
                <w:color w:val="000000" w:themeColor="text1"/>
                <w:spacing w:val="-5"/>
                <w:lang w:eastAsia="pt-BR"/>
              </w:rPr>
              <w:t xml:space="preserve">a lei </w:t>
            </w:r>
            <w:r w:rsidR="003E36B5">
              <w:rPr>
                <w:rFonts w:ascii="Times New Roman" w:hAnsi="Times New Roman"/>
                <w:color w:val="000000" w:themeColor="text1"/>
                <w:spacing w:val="-5"/>
                <w:lang w:eastAsia="pt-BR"/>
              </w:rPr>
              <w:t xml:space="preserve">municipal </w:t>
            </w:r>
            <w:r w:rsidRPr="00470D4B">
              <w:rPr>
                <w:rFonts w:ascii="Times New Roman" w:hAnsi="Times New Roman"/>
                <w:color w:val="000000" w:themeColor="text1"/>
                <w:spacing w:val="-5"/>
                <w:lang w:eastAsia="pt-BR"/>
              </w:rPr>
              <w:t xml:space="preserve">publicada </w:t>
            </w:r>
            <w:r w:rsidR="003E36B5">
              <w:rPr>
                <w:rFonts w:ascii="Times New Roman" w:hAnsi="Times New Roman"/>
                <w:color w:val="000000" w:themeColor="text1"/>
                <w:spacing w:val="-5"/>
                <w:lang w:eastAsia="pt-BR"/>
              </w:rPr>
              <w:t xml:space="preserve">corresponde </w:t>
            </w:r>
            <w:r w:rsidR="00F31928">
              <w:rPr>
                <w:rFonts w:ascii="Times New Roman" w:hAnsi="Times New Roman"/>
                <w:color w:val="000000" w:themeColor="text1"/>
                <w:spacing w:val="-5"/>
                <w:lang w:eastAsia="pt-BR"/>
              </w:rPr>
              <w:t>ao conteúdo da</w:t>
            </w:r>
            <w:r w:rsidR="003E36B5">
              <w:rPr>
                <w:rFonts w:ascii="Times New Roman" w:hAnsi="Times New Roman"/>
                <w:color w:val="000000" w:themeColor="text1"/>
                <w:spacing w:val="-5"/>
                <w:lang w:eastAsia="pt-BR"/>
              </w:rPr>
              <w:t xml:space="preserve"> minuta da lei. </w:t>
            </w:r>
          </w:p>
          <w:p w:rsidR="003E36B5" w:rsidRDefault="003E36B5" w:rsidP="003E36B5">
            <w:pPr>
              <w:tabs>
                <w:tab w:val="left" w:pos="1665"/>
              </w:tabs>
              <w:suppressAutoHyphens/>
              <w:autoSpaceDE w:val="0"/>
              <w:spacing w:before="120" w:after="0" w:line="240" w:lineRule="auto"/>
              <w:ind w:left="708"/>
              <w:jc w:val="both"/>
              <w:rPr>
                <w:rStyle w:val="Hyperlink"/>
                <w:b/>
                <w:color w:val="auto"/>
                <w:sz w:val="18"/>
              </w:rPr>
            </w:pPr>
            <w:r>
              <w:rPr>
                <w:rStyle w:val="Hyperlink"/>
                <w:b/>
                <w:color w:val="auto"/>
                <w:sz w:val="18"/>
              </w:rPr>
              <w:t>Minuta da lei:</w:t>
            </w:r>
          </w:p>
          <w:p w:rsidR="00470D4B" w:rsidRPr="00BF400B" w:rsidRDefault="00470D4B" w:rsidP="003E36B5">
            <w:pPr>
              <w:tabs>
                <w:tab w:val="left" w:pos="1665"/>
              </w:tabs>
              <w:suppressAutoHyphens/>
              <w:autoSpaceDE w:val="0"/>
              <w:spacing w:before="120" w:after="0" w:line="240" w:lineRule="auto"/>
              <w:ind w:left="708"/>
              <w:jc w:val="both"/>
              <w:rPr>
                <w:rFonts w:ascii="Times New Roman" w:hAnsi="Times New Roman"/>
                <w:color w:val="000000" w:themeColor="text1"/>
                <w:spacing w:val="-5"/>
                <w:lang w:eastAsia="pt-BR"/>
              </w:rPr>
            </w:pPr>
            <w:r w:rsidRPr="00470D4B">
              <w:rPr>
                <w:rStyle w:val="Hyperlink"/>
                <w:i/>
                <w:sz w:val="18"/>
              </w:rPr>
              <w:t>https://www.adapar.pr.gov.br/sites/adapar/arquivos_restritos/files/documento/2025-03/minuta_de_lei_12.09.23.docx</w:t>
            </w:r>
          </w:p>
        </w:tc>
        <w:tc>
          <w:tcPr>
            <w:tcW w:w="1134" w:type="dxa"/>
          </w:tcPr>
          <w:p w:rsidR="00981E5A" w:rsidRDefault="00981E5A" w:rsidP="00C97EA2">
            <w:pPr>
              <w:rPr>
                <w:sz w:val="20"/>
              </w:rPr>
            </w:pPr>
          </w:p>
        </w:tc>
        <w:tc>
          <w:tcPr>
            <w:tcW w:w="3402" w:type="dxa"/>
            <w:gridSpan w:val="2"/>
          </w:tcPr>
          <w:p w:rsidR="00470D4B" w:rsidRDefault="000316C8" w:rsidP="003E36B5">
            <w:pPr>
              <w:rPr>
                <w:rFonts w:ascii="Times New Roman" w:hAnsi="Times New Roman"/>
                <w:i/>
                <w:sz w:val="18"/>
              </w:rPr>
            </w:pPr>
            <w:r w:rsidRPr="000316C8">
              <w:rPr>
                <w:rFonts w:ascii="Times New Roman" w:hAnsi="Times New Roman"/>
                <w:i/>
                <w:sz w:val="18"/>
              </w:rPr>
              <w:t>Verificar</w:t>
            </w:r>
            <w:r w:rsidR="003E36B5">
              <w:rPr>
                <w:rFonts w:ascii="Times New Roman" w:hAnsi="Times New Roman"/>
                <w:i/>
                <w:sz w:val="18"/>
              </w:rPr>
              <w:t xml:space="preserve"> n</w:t>
            </w:r>
            <w:r w:rsidRPr="000316C8">
              <w:rPr>
                <w:rFonts w:ascii="Times New Roman" w:hAnsi="Times New Roman"/>
                <w:i/>
                <w:sz w:val="18"/>
              </w:rPr>
              <w:t>o inciso II do art. 12, se os valores mínimo e máximo da multa foram devidamente informados e são compatíveis com a gravidade das infrações, considerando seu caráter educativo e o impacto pecuniário.</w:t>
            </w:r>
          </w:p>
          <w:p w:rsidR="003E36B5" w:rsidRPr="003E36B5" w:rsidRDefault="00E9624D" w:rsidP="003E36B5">
            <w:pPr>
              <w:tabs>
                <w:tab w:val="left" w:pos="1665"/>
              </w:tabs>
              <w:suppressAutoHyphens/>
              <w:autoSpaceDE w:val="0"/>
              <w:spacing w:before="120" w:after="0" w:line="240" w:lineRule="auto"/>
              <w:jc w:val="both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Havendo alteração no conteúdo da lei</w:t>
            </w:r>
            <w:r w:rsidR="003E36B5" w:rsidRPr="003E36B5">
              <w:rPr>
                <w:rFonts w:ascii="Times New Roman" w:hAnsi="Times New Roman"/>
                <w:i/>
                <w:sz w:val="18"/>
              </w:rPr>
              <w:t>, a adesão deve</w:t>
            </w:r>
            <w:r>
              <w:rPr>
                <w:rFonts w:ascii="Times New Roman" w:hAnsi="Times New Roman"/>
                <w:i/>
                <w:sz w:val="18"/>
              </w:rPr>
              <w:t xml:space="preserve">rá </w:t>
            </w:r>
            <w:r w:rsidR="003E36B5" w:rsidRPr="003E36B5">
              <w:rPr>
                <w:rFonts w:ascii="Times New Roman" w:hAnsi="Times New Roman"/>
                <w:i/>
                <w:sz w:val="18"/>
              </w:rPr>
              <w:t xml:space="preserve">ser solicitada pelo processo regular. </w:t>
            </w:r>
          </w:p>
          <w:p w:rsidR="003E36B5" w:rsidRPr="00EE055B" w:rsidRDefault="003E36B5" w:rsidP="003E36B5">
            <w:pPr>
              <w:rPr>
                <w:rFonts w:ascii="Times New Roman" w:hAnsi="Times New Roman"/>
                <w:i/>
                <w:sz w:val="18"/>
              </w:rPr>
            </w:pPr>
          </w:p>
        </w:tc>
      </w:tr>
      <w:tr w:rsidR="00981E5A" w:rsidTr="00CE0586">
        <w:trPr>
          <w:trHeight w:val="870"/>
        </w:trPr>
        <w:tc>
          <w:tcPr>
            <w:tcW w:w="993" w:type="dxa"/>
            <w:vMerge/>
          </w:tcPr>
          <w:p w:rsidR="00981E5A" w:rsidRDefault="00981E5A" w:rsidP="00C97EA2">
            <w:pPr>
              <w:rPr>
                <w:sz w:val="20"/>
              </w:rPr>
            </w:pPr>
          </w:p>
        </w:tc>
        <w:tc>
          <w:tcPr>
            <w:tcW w:w="4110" w:type="dxa"/>
            <w:gridSpan w:val="3"/>
          </w:tcPr>
          <w:p w:rsidR="00981E5A" w:rsidRDefault="00981E5A" w:rsidP="00981E5A">
            <w:pPr>
              <w:tabs>
                <w:tab w:val="left" w:pos="1665"/>
              </w:tabs>
              <w:suppressAutoHyphens/>
              <w:autoSpaceDE w:val="0"/>
              <w:spacing w:before="120" w:after="0" w:line="240" w:lineRule="auto"/>
              <w:ind w:left="708"/>
              <w:jc w:val="both"/>
              <w:rPr>
                <w:rFonts w:ascii="Times New Roman" w:hAnsi="Times New Roman"/>
                <w:color w:val="000000" w:themeColor="text1"/>
                <w:spacing w:val="-5"/>
                <w:u w:val="single"/>
                <w:lang w:eastAsia="pt-BR"/>
              </w:rPr>
            </w:pPr>
            <w:r w:rsidRPr="003E36B5">
              <w:rPr>
                <w:rFonts w:ascii="Times New Roman" w:hAnsi="Times New Roman"/>
                <w:color w:val="000000" w:themeColor="text1"/>
                <w:spacing w:val="-5"/>
                <w:u w:val="single"/>
                <w:lang w:eastAsia="pt-BR"/>
              </w:rPr>
              <w:t>Link do Decreto Municipal</w:t>
            </w:r>
          </w:p>
          <w:p w:rsidR="003E36B5" w:rsidRPr="003E36B5" w:rsidRDefault="003E36B5" w:rsidP="00981E5A">
            <w:pPr>
              <w:tabs>
                <w:tab w:val="left" w:pos="1665"/>
              </w:tabs>
              <w:suppressAutoHyphens/>
              <w:autoSpaceDE w:val="0"/>
              <w:spacing w:before="120" w:after="0" w:line="240" w:lineRule="auto"/>
              <w:ind w:left="708"/>
              <w:jc w:val="both"/>
              <w:rPr>
                <w:rFonts w:ascii="Times New Roman" w:hAnsi="Times New Roman"/>
                <w:color w:val="000000" w:themeColor="text1"/>
                <w:spacing w:val="-5"/>
                <w:u w:val="single"/>
                <w:lang w:eastAsia="pt-BR"/>
              </w:rPr>
            </w:pPr>
          </w:p>
          <w:p w:rsidR="00470D4B" w:rsidRDefault="00470D4B" w:rsidP="00470D4B">
            <w:pPr>
              <w:ind w:left="708"/>
              <w:rPr>
                <w:rFonts w:ascii="Times New Roman" w:hAnsi="Times New Roman"/>
                <w:i/>
                <w:sz w:val="18"/>
              </w:rPr>
            </w:pPr>
            <w:r w:rsidRPr="00470D4B">
              <w:rPr>
                <w:rFonts w:ascii="Times New Roman" w:hAnsi="Times New Roman"/>
                <w:color w:val="000000" w:themeColor="text1"/>
                <w:spacing w:val="-5"/>
                <w:lang w:eastAsia="pt-BR"/>
              </w:rPr>
              <w:t>Comp</w:t>
            </w:r>
            <w:r w:rsidRPr="00470D4B">
              <w:rPr>
                <w:rFonts w:ascii="Times New Roman" w:hAnsi="Times New Roman"/>
                <w:color w:val="000000" w:themeColor="text1"/>
                <w:spacing w:val="-5"/>
                <w:lang w:eastAsia="pt-BR"/>
              </w:rPr>
              <w:t>a</w:t>
            </w:r>
            <w:r w:rsidRPr="00470D4B">
              <w:rPr>
                <w:rFonts w:ascii="Times New Roman" w:hAnsi="Times New Roman"/>
                <w:color w:val="000000" w:themeColor="text1"/>
                <w:spacing w:val="-5"/>
                <w:lang w:eastAsia="pt-BR"/>
              </w:rPr>
              <w:t>rar</w:t>
            </w:r>
            <w:r w:rsidR="003E36B5">
              <w:rPr>
                <w:rFonts w:ascii="Times New Roman" w:hAnsi="Times New Roman"/>
                <w:color w:val="000000" w:themeColor="text1"/>
                <w:spacing w:val="-5"/>
                <w:lang w:eastAsia="pt-BR"/>
              </w:rPr>
              <w:t xml:space="preserve"> </w:t>
            </w:r>
            <w:r w:rsidRPr="00470D4B">
              <w:rPr>
                <w:rFonts w:ascii="Times New Roman" w:hAnsi="Times New Roman"/>
                <w:color w:val="000000" w:themeColor="text1"/>
                <w:spacing w:val="-5"/>
                <w:lang w:eastAsia="pt-BR"/>
              </w:rPr>
              <w:t xml:space="preserve">se o decreto publicado </w:t>
            </w:r>
            <w:r w:rsidR="00545937">
              <w:rPr>
                <w:rFonts w:ascii="Times New Roman" w:hAnsi="Times New Roman"/>
                <w:color w:val="000000" w:themeColor="text1"/>
                <w:spacing w:val="-5"/>
                <w:lang w:eastAsia="pt-BR"/>
              </w:rPr>
              <w:t xml:space="preserve">e seus anexos </w:t>
            </w:r>
            <w:r w:rsidR="003E36B5">
              <w:rPr>
                <w:rFonts w:ascii="Times New Roman" w:hAnsi="Times New Roman"/>
                <w:color w:val="000000" w:themeColor="text1"/>
                <w:spacing w:val="-5"/>
                <w:lang w:eastAsia="pt-BR"/>
              </w:rPr>
              <w:t xml:space="preserve">corresponde </w:t>
            </w:r>
            <w:r w:rsidRPr="00470D4B">
              <w:rPr>
                <w:rFonts w:ascii="Times New Roman" w:hAnsi="Times New Roman"/>
                <w:color w:val="000000" w:themeColor="text1"/>
                <w:spacing w:val="-5"/>
                <w:lang w:eastAsia="pt-BR"/>
              </w:rPr>
              <w:t>a</w:t>
            </w:r>
            <w:r w:rsidR="00F31928">
              <w:rPr>
                <w:rFonts w:ascii="Times New Roman" w:hAnsi="Times New Roman"/>
                <w:color w:val="000000" w:themeColor="text1"/>
                <w:spacing w:val="-5"/>
                <w:lang w:eastAsia="pt-BR"/>
              </w:rPr>
              <w:t xml:space="preserve">o conteúdo da </w:t>
            </w:r>
            <w:r w:rsidRPr="00470D4B">
              <w:rPr>
                <w:rFonts w:ascii="Times New Roman" w:hAnsi="Times New Roman"/>
                <w:color w:val="000000" w:themeColor="text1"/>
                <w:spacing w:val="-5"/>
                <w:lang w:eastAsia="pt-BR"/>
              </w:rPr>
              <w:t xml:space="preserve"> minuta do decreto</w:t>
            </w:r>
            <w:r w:rsidR="00545937">
              <w:rPr>
                <w:rFonts w:ascii="Times New Roman" w:hAnsi="Times New Roman"/>
                <w:color w:val="000000" w:themeColor="text1"/>
                <w:spacing w:val="-5"/>
                <w:lang w:eastAsia="pt-BR"/>
              </w:rPr>
              <w:t xml:space="preserve"> e anexos (1 ao 9)</w:t>
            </w:r>
            <w:r w:rsidRPr="00470D4B">
              <w:rPr>
                <w:rFonts w:ascii="Times New Roman" w:hAnsi="Times New Roman"/>
                <w:color w:val="000000" w:themeColor="text1"/>
                <w:spacing w:val="-5"/>
                <w:lang w:eastAsia="pt-BR"/>
              </w:rPr>
              <w:t>:</w:t>
            </w:r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hyperlink r:id="rId6" w:history="1">
              <w:r w:rsidRPr="00C01262">
                <w:rPr>
                  <w:rStyle w:val="Hyperlink"/>
                  <w:rFonts w:ascii="Times New Roman" w:hAnsi="Times New Roman"/>
                  <w:i/>
                  <w:sz w:val="18"/>
                </w:rPr>
                <w:t>https://www.adapar.pr.gov.br/sites/adapar/arquivos_restritos/files/documento/2025-03/Minuta%20de%20Decreto_24.03.25_0.docx</w:t>
              </w:r>
            </w:hyperlink>
          </w:p>
          <w:p w:rsidR="00545937" w:rsidRDefault="00545937" w:rsidP="00470D4B">
            <w:pPr>
              <w:ind w:left="708"/>
              <w:rPr>
                <w:rFonts w:ascii="Times New Roman" w:hAnsi="Times New Roman"/>
                <w:i/>
                <w:sz w:val="18"/>
              </w:rPr>
            </w:pPr>
          </w:p>
          <w:p w:rsidR="00470D4B" w:rsidRDefault="00470D4B" w:rsidP="00981E5A">
            <w:pPr>
              <w:tabs>
                <w:tab w:val="left" w:pos="1665"/>
              </w:tabs>
              <w:suppressAutoHyphens/>
              <w:autoSpaceDE w:val="0"/>
              <w:spacing w:before="120" w:after="0" w:line="240" w:lineRule="auto"/>
              <w:ind w:left="708"/>
              <w:jc w:val="both"/>
              <w:rPr>
                <w:rFonts w:ascii="Times New Roman" w:hAnsi="Times New Roman"/>
                <w:color w:val="000000" w:themeColor="text1"/>
                <w:spacing w:val="-5"/>
                <w:lang w:eastAsia="pt-BR"/>
              </w:rPr>
            </w:pPr>
          </w:p>
        </w:tc>
        <w:tc>
          <w:tcPr>
            <w:tcW w:w="1134" w:type="dxa"/>
          </w:tcPr>
          <w:p w:rsidR="00981E5A" w:rsidRDefault="00981E5A" w:rsidP="00C97EA2">
            <w:pPr>
              <w:rPr>
                <w:sz w:val="20"/>
              </w:rPr>
            </w:pPr>
          </w:p>
        </w:tc>
        <w:tc>
          <w:tcPr>
            <w:tcW w:w="3402" w:type="dxa"/>
            <w:gridSpan w:val="2"/>
          </w:tcPr>
          <w:p w:rsidR="00AE7A77" w:rsidRDefault="00AE7A77" w:rsidP="00470D4B">
            <w:pPr>
              <w:rPr>
                <w:rFonts w:ascii="Times New Roman" w:hAnsi="Times New Roman"/>
                <w:i/>
                <w:sz w:val="18"/>
              </w:rPr>
            </w:pPr>
            <w:r w:rsidRPr="00905B2E">
              <w:rPr>
                <w:rFonts w:ascii="Times New Roman" w:hAnsi="Times New Roman"/>
                <w:b/>
                <w:i/>
                <w:sz w:val="18"/>
              </w:rPr>
              <w:t>Atenção</w:t>
            </w:r>
            <w:r w:rsidR="00905B2E">
              <w:rPr>
                <w:rFonts w:ascii="Times New Roman" w:hAnsi="Times New Roman"/>
                <w:b/>
                <w:i/>
                <w:sz w:val="18"/>
              </w:rPr>
              <w:t xml:space="preserve">: </w:t>
            </w:r>
            <w:r w:rsidR="00905B2E" w:rsidRPr="00905B2E">
              <w:rPr>
                <w:rFonts w:ascii="Times New Roman" w:hAnsi="Times New Roman"/>
                <w:i/>
                <w:sz w:val="18"/>
              </w:rPr>
              <w:t xml:space="preserve">verificar </w:t>
            </w:r>
            <w:r w:rsidRPr="00AE7A77">
              <w:rPr>
                <w:rFonts w:ascii="Times New Roman" w:hAnsi="Times New Roman"/>
                <w:i/>
                <w:sz w:val="18"/>
              </w:rPr>
              <w:t xml:space="preserve">os artigos </w:t>
            </w:r>
            <w:r w:rsidR="00905B2E">
              <w:rPr>
                <w:rFonts w:ascii="Times New Roman" w:hAnsi="Times New Roman"/>
                <w:i/>
                <w:sz w:val="18"/>
              </w:rPr>
              <w:t>relacionados à1</w:t>
            </w:r>
            <w:r w:rsidRPr="00AE7A77">
              <w:rPr>
                <w:rFonts w:ascii="Times New Roman" w:hAnsi="Times New Roman"/>
                <w:i/>
                <w:sz w:val="18"/>
              </w:rPr>
              <w:t xml:space="preserve"> classificação dos estabelecimentos</w:t>
            </w:r>
            <w:r w:rsidR="00905B2E">
              <w:rPr>
                <w:rFonts w:ascii="Times New Roman" w:hAnsi="Times New Roman"/>
                <w:i/>
                <w:sz w:val="18"/>
              </w:rPr>
              <w:t xml:space="preserve"> e </w:t>
            </w:r>
            <w:r w:rsidR="00533D26">
              <w:rPr>
                <w:rFonts w:ascii="Times New Roman" w:hAnsi="Times New Roman"/>
                <w:i/>
                <w:sz w:val="18"/>
              </w:rPr>
              <w:t>os capítulos que tratam d</w:t>
            </w:r>
            <w:r w:rsidRPr="00AE7A77">
              <w:rPr>
                <w:rFonts w:ascii="Times New Roman" w:hAnsi="Times New Roman"/>
                <w:i/>
                <w:sz w:val="18"/>
              </w:rPr>
              <w:t>o registro do estabelecimento (Capítulo IX), do funcionamento e das instalações dos estabelecimentos (Capítulo XI) e das obrigações dos estabelecimentos (Capítulo XIV), pois são itens que costumam sofrer alterações</w:t>
            </w:r>
            <w:r w:rsidR="00905B2E">
              <w:rPr>
                <w:rFonts w:ascii="Times New Roman" w:hAnsi="Times New Roman"/>
                <w:i/>
                <w:sz w:val="18"/>
              </w:rPr>
              <w:t>, inclusive com inclusão ou retirada de artigos e incisos</w:t>
            </w:r>
            <w:r w:rsidR="00533D26">
              <w:rPr>
                <w:rFonts w:ascii="Times New Roman" w:hAnsi="Times New Roman"/>
                <w:i/>
                <w:sz w:val="18"/>
              </w:rPr>
              <w:t>.</w:t>
            </w:r>
          </w:p>
          <w:p w:rsidR="00533D26" w:rsidRPr="00905B2E" w:rsidRDefault="00533D26" w:rsidP="00470D4B">
            <w:pPr>
              <w:rPr>
                <w:rFonts w:ascii="Times New Roman" w:hAnsi="Times New Roman"/>
                <w:b/>
                <w:i/>
                <w:sz w:val="18"/>
              </w:rPr>
            </w:pPr>
            <w:r w:rsidRPr="00905B2E">
              <w:rPr>
                <w:rFonts w:ascii="Times New Roman" w:hAnsi="Times New Roman"/>
                <w:b/>
                <w:i/>
                <w:sz w:val="18"/>
              </w:rPr>
              <w:t>Anexos do decreto:</w:t>
            </w:r>
          </w:p>
          <w:p w:rsidR="00AE7A77" w:rsidRDefault="00AE7A77" w:rsidP="00470D4B">
            <w:pPr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Anexo 2</w:t>
            </w:r>
            <w:r w:rsidR="00905B2E">
              <w:rPr>
                <w:rFonts w:ascii="Times New Roman" w:hAnsi="Times New Roman"/>
                <w:i/>
                <w:sz w:val="18"/>
              </w:rPr>
              <w:t xml:space="preserve"> - </w:t>
            </w:r>
            <w:r>
              <w:rPr>
                <w:rFonts w:ascii="Times New Roman" w:hAnsi="Times New Roman"/>
                <w:i/>
                <w:sz w:val="18"/>
              </w:rPr>
              <w:t>item 2.5.5</w:t>
            </w:r>
            <w:r w:rsidR="00905B2E">
              <w:rPr>
                <w:rFonts w:ascii="Times New Roman" w:hAnsi="Times New Roman"/>
                <w:i/>
                <w:sz w:val="18"/>
              </w:rPr>
              <w:t xml:space="preserve">: verificar se </w:t>
            </w:r>
            <w:r>
              <w:rPr>
                <w:rFonts w:ascii="Times New Roman" w:hAnsi="Times New Roman"/>
                <w:i/>
                <w:sz w:val="18"/>
              </w:rPr>
              <w:t xml:space="preserve">continua </w:t>
            </w:r>
            <w:r w:rsidRPr="00AE7A77">
              <w:rPr>
                <w:rFonts w:ascii="Times New Roman" w:hAnsi="Times New Roman"/>
                <w:i/>
                <w:sz w:val="18"/>
              </w:rPr>
              <w:t>prevista a entrega da Anotação de Responsabilidade Técnica (ART) e dos Programas de Autocontrole (PAC).</w:t>
            </w:r>
          </w:p>
          <w:p w:rsidR="00981E5A" w:rsidRDefault="00905B2E" w:rsidP="00470D4B">
            <w:pPr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A</w:t>
            </w:r>
            <w:r w:rsidR="00545937">
              <w:rPr>
                <w:rFonts w:ascii="Times New Roman" w:hAnsi="Times New Roman"/>
                <w:i/>
                <w:sz w:val="18"/>
              </w:rPr>
              <w:t xml:space="preserve">nexo 7 </w:t>
            </w:r>
            <w:r>
              <w:rPr>
                <w:rFonts w:ascii="Times New Roman" w:hAnsi="Times New Roman"/>
                <w:i/>
                <w:sz w:val="18"/>
              </w:rPr>
              <w:t xml:space="preserve">- </w:t>
            </w:r>
            <w:r w:rsidR="00545937">
              <w:rPr>
                <w:rFonts w:ascii="Times New Roman" w:hAnsi="Times New Roman"/>
                <w:i/>
                <w:sz w:val="18"/>
              </w:rPr>
              <w:t>item 7.4</w:t>
            </w:r>
            <w:r w:rsidR="00555594">
              <w:rPr>
                <w:rFonts w:ascii="Times New Roman" w:hAnsi="Times New Roman"/>
                <w:i/>
                <w:sz w:val="18"/>
              </w:rPr>
              <w:t xml:space="preserve">: verificar se os </w:t>
            </w:r>
            <w:r w:rsidR="00545937">
              <w:rPr>
                <w:rFonts w:ascii="Times New Roman" w:hAnsi="Times New Roman"/>
                <w:i/>
                <w:sz w:val="18"/>
              </w:rPr>
              <w:t xml:space="preserve">valores das multas </w:t>
            </w:r>
            <w:r w:rsidR="00D22A91">
              <w:rPr>
                <w:rFonts w:ascii="Times New Roman" w:hAnsi="Times New Roman"/>
                <w:i/>
                <w:sz w:val="18"/>
              </w:rPr>
              <w:t xml:space="preserve">estão </w:t>
            </w:r>
            <w:r w:rsidR="00545937">
              <w:rPr>
                <w:rFonts w:ascii="Times New Roman" w:hAnsi="Times New Roman"/>
                <w:i/>
                <w:sz w:val="18"/>
              </w:rPr>
              <w:t>preenchidos conforme a lei municipal.</w:t>
            </w:r>
          </w:p>
          <w:p w:rsidR="00545937" w:rsidRDefault="00555594" w:rsidP="00D22A91">
            <w:pPr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lastRenderedPageBreak/>
              <w:t xml:space="preserve">Anexo 7 – item </w:t>
            </w:r>
            <w:r w:rsidR="00545937">
              <w:rPr>
                <w:rFonts w:ascii="Times New Roman" w:hAnsi="Times New Roman"/>
                <w:i/>
                <w:sz w:val="18"/>
              </w:rPr>
              <w:t>7.4.4</w:t>
            </w:r>
            <w:r w:rsidR="00D22A91">
              <w:rPr>
                <w:rFonts w:ascii="Times New Roman" w:hAnsi="Times New Roman"/>
                <w:i/>
                <w:sz w:val="18"/>
              </w:rPr>
              <w:t>,</w:t>
            </w:r>
            <w:r w:rsidR="00545937">
              <w:rPr>
                <w:rFonts w:ascii="Times New Roman" w:hAnsi="Times New Roman"/>
                <w:i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verificar se a</w:t>
            </w:r>
            <w:r w:rsidR="00D22A91">
              <w:rPr>
                <w:rFonts w:ascii="Times New Roman" w:hAnsi="Times New Roman"/>
                <w:i/>
                <w:sz w:val="18"/>
              </w:rPr>
              <w:t>s multas</w:t>
            </w:r>
            <w:r>
              <w:rPr>
                <w:rFonts w:ascii="Times New Roman" w:hAnsi="Times New Roman"/>
                <w:i/>
                <w:sz w:val="18"/>
              </w:rPr>
              <w:t xml:space="preserve"> previstas nos </w:t>
            </w:r>
            <w:r w:rsidR="00D22A91">
              <w:rPr>
                <w:rFonts w:ascii="Times New Roman" w:hAnsi="Times New Roman"/>
                <w:i/>
                <w:sz w:val="18"/>
              </w:rPr>
              <w:t>itens 1, 2 e 3 do inciso II estão e</w:t>
            </w:r>
            <w:r w:rsidR="00545937">
              <w:rPr>
                <w:rFonts w:ascii="Times New Roman" w:hAnsi="Times New Roman"/>
                <w:i/>
                <w:sz w:val="18"/>
              </w:rPr>
              <w:t xml:space="preserve">specificadas </w:t>
            </w:r>
            <w:r w:rsidR="00D22A91">
              <w:rPr>
                <w:rFonts w:ascii="Times New Roman" w:hAnsi="Times New Roman"/>
                <w:i/>
                <w:sz w:val="18"/>
              </w:rPr>
              <w:t>de acordo com</w:t>
            </w:r>
            <w:r w:rsidR="00545937">
              <w:rPr>
                <w:rFonts w:ascii="Times New Roman" w:hAnsi="Times New Roman"/>
                <w:i/>
                <w:sz w:val="18"/>
              </w:rPr>
              <w:t xml:space="preserve"> a gravidade d</w:t>
            </w:r>
            <w:r w:rsidR="00D22A91">
              <w:rPr>
                <w:rFonts w:ascii="Times New Roman" w:hAnsi="Times New Roman"/>
                <w:i/>
                <w:sz w:val="18"/>
              </w:rPr>
              <w:t>as infrações</w:t>
            </w:r>
            <w:r w:rsidR="00545937">
              <w:rPr>
                <w:rFonts w:ascii="Times New Roman" w:hAnsi="Times New Roman"/>
                <w:i/>
                <w:sz w:val="18"/>
              </w:rPr>
              <w:t>.</w:t>
            </w:r>
          </w:p>
          <w:p w:rsidR="00AE7A77" w:rsidRDefault="00AE7A77" w:rsidP="00D22A91">
            <w:pPr>
              <w:rPr>
                <w:rFonts w:ascii="Times New Roman" w:hAnsi="Times New Roman"/>
                <w:i/>
                <w:sz w:val="18"/>
              </w:rPr>
            </w:pPr>
          </w:p>
        </w:tc>
      </w:tr>
      <w:tr w:rsidR="00B53116" w:rsidTr="00CE0586">
        <w:tc>
          <w:tcPr>
            <w:tcW w:w="993" w:type="dxa"/>
          </w:tcPr>
          <w:p w:rsidR="00B53116" w:rsidRDefault="00B53116" w:rsidP="00C97EA2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1.2</w:t>
            </w:r>
          </w:p>
        </w:tc>
        <w:tc>
          <w:tcPr>
            <w:tcW w:w="4110" w:type="dxa"/>
            <w:gridSpan w:val="3"/>
          </w:tcPr>
          <w:p w:rsidR="00B53116" w:rsidRDefault="00B53116" w:rsidP="00407B9B">
            <w:pPr>
              <w:spacing w:line="276" w:lineRule="auto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  <w:r>
              <w:rPr>
                <w:rFonts w:ascii="Times New Roman" w:hAnsi="Times New Roman"/>
                <w:spacing w:val="-5"/>
                <w:lang w:eastAsia="pt-BR"/>
              </w:rPr>
              <w:t xml:space="preserve">Serviço de Inspeção Municipal – SIM: </w:t>
            </w:r>
          </w:p>
          <w:p w:rsidR="00B53116" w:rsidRDefault="00B53116" w:rsidP="00407B9B">
            <w:pPr>
              <w:pStyle w:val="PargrafodaLista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  <w:r w:rsidRPr="004B31B9">
              <w:rPr>
                <w:rFonts w:ascii="Times New Roman" w:hAnsi="Times New Roman"/>
                <w:spacing w:val="-5"/>
                <w:lang w:eastAsia="pt-BR"/>
              </w:rPr>
              <w:t xml:space="preserve">Organograma </w:t>
            </w:r>
            <w:r>
              <w:rPr>
                <w:rFonts w:ascii="Times New Roman" w:hAnsi="Times New Roman"/>
                <w:spacing w:val="-5"/>
                <w:lang w:eastAsia="pt-BR"/>
              </w:rPr>
              <w:t>destacando a posição do SIM n</w:t>
            </w:r>
            <w:r w:rsidRPr="004B31B9">
              <w:rPr>
                <w:rFonts w:ascii="Times New Roman" w:hAnsi="Times New Roman"/>
                <w:spacing w:val="-5"/>
                <w:lang w:eastAsia="pt-BR"/>
              </w:rPr>
              <w:t>a estrutura organizacional do poder executivo municipal</w:t>
            </w:r>
            <w:r>
              <w:rPr>
                <w:rFonts w:ascii="Times New Roman" w:hAnsi="Times New Roman"/>
                <w:spacing w:val="-5"/>
                <w:lang w:eastAsia="pt-BR"/>
              </w:rPr>
              <w:t>.</w:t>
            </w:r>
          </w:p>
          <w:p w:rsidR="00B53116" w:rsidRPr="004B31B9" w:rsidRDefault="00B53116" w:rsidP="00407B9B">
            <w:pPr>
              <w:spacing w:line="276" w:lineRule="auto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  <w:r>
              <w:rPr>
                <w:rFonts w:ascii="Times New Roman" w:hAnsi="Times New Roman"/>
                <w:spacing w:val="-5"/>
                <w:lang w:eastAsia="pt-BR"/>
              </w:rPr>
              <w:t>Ou</w:t>
            </w:r>
          </w:p>
          <w:p w:rsidR="00B53116" w:rsidRDefault="00B53116" w:rsidP="00407B9B">
            <w:pPr>
              <w:spacing w:line="276" w:lineRule="auto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  <w:r>
              <w:rPr>
                <w:rFonts w:ascii="Times New Roman" w:hAnsi="Times New Roman"/>
                <w:spacing w:val="-5"/>
                <w:lang w:eastAsia="pt-BR"/>
              </w:rPr>
              <w:t>Consórcio de Municípios:</w:t>
            </w:r>
          </w:p>
          <w:p w:rsidR="00B53116" w:rsidRPr="00407B9B" w:rsidRDefault="00B53116" w:rsidP="00407B9B">
            <w:pPr>
              <w:pStyle w:val="PargrafodaLista"/>
              <w:numPr>
                <w:ilvl w:val="0"/>
                <w:numId w:val="10"/>
              </w:numPr>
              <w:tabs>
                <w:tab w:val="left" w:pos="1665"/>
              </w:tabs>
              <w:suppressAutoHyphens/>
              <w:autoSpaceDE w:val="0"/>
              <w:spacing w:before="120" w:after="0" w:line="240" w:lineRule="auto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  <w:r w:rsidRPr="00407B9B">
              <w:rPr>
                <w:rFonts w:ascii="Times New Roman" w:hAnsi="Times New Roman"/>
                <w:spacing w:val="-5"/>
                <w:lang w:eastAsia="pt-BR"/>
              </w:rPr>
              <w:t>Estatuto do Consórcio aprovado pela Assembleia Geral, acompanhada do comprovante da publicação.</w:t>
            </w:r>
          </w:p>
        </w:tc>
        <w:tc>
          <w:tcPr>
            <w:tcW w:w="1134" w:type="dxa"/>
          </w:tcPr>
          <w:p w:rsidR="00B53116" w:rsidRDefault="00B53116" w:rsidP="00C97EA2">
            <w:pPr>
              <w:rPr>
                <w:sz w:val="20"/>
              </w:rPr>
            </w:pPr>
          </w:p>
        </w:tc>
        <w:tc>
          <w:tcPr>
            <w:tcW w:w="3402" w:type="dxa"/>
            <w:gridSpan w:val="2"/>
          </w:tcPr>
          <w:p w:rsidR="008452AE" w:rsidRPr="0066414E" w:rsidRDefault="008452AE" w:rsidP="008452AE">
            <w:pPr>
              <w:rPr>
                <w:rFonts w:ascii="Times New Roman" w:hAnsi="Times New Roman"/>
                <w:i/>
                <w:sz w:val="18"/>
              </w:rPr>
            </w:pPr>
            <w:r w:rsidRPr="0066414E">
              <w:rPr>
                <w:rFonts w:ascii="Times New Roman" w:hAnsi="Times New Roman"/>
                <w:i/>
                <w:sz w:val="18"/>
              </w:rPr>
              <w:t>Verificar se o organograma identifica e destaca a posição do SIM na estrutura organizacional do poder executivo do município.</w:t>
            </w:r>
          </w:p>
          <w:p w:rsidR="00B53116" w:rsidRDefault="00B53116" w:rsidP="00C97EA2">
            <w:pPr>
              <w:rPr>
                <w:rFonts w:ascii="Times New Roman" w:hAnsi="Times New Roman"/>
                <w:i/>
                <w:sz w:val="18"/>
              </w:rPr>
            </w:pPr>
          </w:p>
          <w:p w:rsidR="00B53116" w:rsidRDefault="00B53116" w:rsidP="00C97EA2">
            <w:pPr>
              <w:rPr>
                <w:rFonts w:ascii="Times New Roman" w:hAnsi="Times New Roman"/>
                <w:i/>
                <w:sz w:val="18"/>
              </w:rPr>
            </w:pPr>
          </w:p>
          <w:p w:rsidR="00B53116" w:rsidRDefault="00B53116" w:rsidP="00C97EA2">
            <w:pPr>
              <w:rPr>
                <w:rFonts w:ascii="Times New Roman" w:hAnsi="Times New Roman"/>
                <w:i/>
                <w:sz w:val="18"/>
              </w:rPr>
            </w:pPr>
          </w:p>
          <w:p w:rsidR="00B53116" w:rsidRDefault="00B53116" w:rsidP="00C97EA2">
            <w:pPr>
              <w:rPr>
                <w:sz w:val="20"/>
              </w:rPr>
            </w:pPr>
            <w:r w:rsidRPr="00EE055B">
              <w:rPr>
                <w:rFonts w:ascii="Times New Roman" w:hAnsi="Times New Roman"/>
                <w:i/>
                <w:sz w:val="18"/>
              </w:rPr>
              <w:t>Verificar</w:t>
            </w:r>
            <w:r>
              <w:rPr>
                <w:rFonts w:ascii="Times New Roman" w:hAnsi="Times New Roman"/>
                <w:i/>
                <w:sz w:val="18"/>
              </w:rPr>
              <w:t xml:space="preserve"> se há</w:t>
            </w:r>
            <w:r w:rsidRPr="00EE055B">
              <w:rPr>
                <w:rFonts w:ascii="Times New Roman" w:hAnsi="Times New Roman"/>
                <w:i/>
                <w:sz w:val="18"/>
              </w:rPr>
              <w:t xml:space="preserve">  comprovante de publicação do Estatuto do consórcio.</w:t>
            </w:r>
          </w:p>
        </w:tc>
      </w:tr>
      <w:tr w:rsidR="00B53116" w:rsidTr="00CE0586">
        <w:tc>
          <w:tcPr>
            <w:tcW w:w="993" w:type="dxa"/>
          </w:tcPr>
          <w:p w:rsidR="00B53116" w:rsidRDefault="00B53116" w:rsidP="00C97EA2">
            <w:pPr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4110" w:type="dxa"/>
            <w:gridSpan w:val="3"/>
          </w:tcPr>
          <w:p w:rsidR="00B53116" w:rsidRDefault="00B53116" w:rsidP="00407B9B">
            <w:pPr>
              <w:tabs>
                <w:tab w:val="left" w:pos="1665"/>
              </w:tabs>
              <w:suppressAutoHyphens/>
              <w:autoSpaceDE w:val="0"/>
              <w:spacing w:before="120" w:after="0" w:line="240" w:lineRule="auto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  <w:r w:rsidRPr="00777B63">
              <w:rPr>
                <w:rFonts w:ascii="Times New Roman" w:hAnsi="Times New Roman"/>
                <w:spacing w:val="-5"/>
                <w:lang w:eastAsia="pt-BR"/>
              </w:rPr>
              <w:t xml:space="preserve">Identificação do </w:t>
            </w:r>
            <w:r>
              <w:rPr>
                <w:rFonts w:ascii="Times New Roman" w:hAnsi="Times New Roman"/>
              </w:rPr>
              <w:t xml:space="preserve">Serviço de </w:t>
            </w:r>
            <w:r w:rsidRPr="008A46FE"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</w:rPr>
              <w:t>nspeção (</w:t>
            </w:r>
            <w:r>
              <w:rPr>
                <w:rFonts w:ascii="Times New Roman" w:hAnsi="Times New Roman"/>
                <w:spacing w:val="-5"/>
                <w:lang w:eastAsia="pt-BR"/>
              </w:rPr>
              <w:t>Anexo II).</w:t>
            </w:r>
          </w:p>
          <w:p w:rsidR="00B53116" w:rsidRPr="00777B63" w:rsidRDefault="00B53116" w:rsidP="00407B9B">
            <w:pPr>
              <w:tabs>
                <w:tab w:val="left" w:pos="1665"/>
              </w:tabs>
              <w:suppressAutoHyphens/>
              <w:autoSpaceDE w:val="0"/>
              <w:spacing w:before="120" w:after="0" w:line="240" w:lineRule="auto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  <w:r w:rsidRPr="00407B9B">
              <w:rPr>
                <w:rFonts w:ascii="Times New Roman" w:hAnsi="Times New Roman"/>
                <w:b/>
                <w:spacing w:val="-5"/>
                <w:lang w:eastAsia="pt-BR"/>
              </w:rPr>
              <w:t>Observação</w:t>
            </w:r>
            <w:r>
              <w:rPr>
                <w:rFonts w:ascii="Times New Roman" w:hAnsi="Times New Roman"/>
                <w:spacing w:val="-5"/>
                <w:lang w:eastAsia="pt-BR"/>
              </w:rPr>
              <w:t xml:space="preserve">: </w:t>
            </w:r>
            <w:r w:rsidRPr="0012639B">
              <w:rPr>
                <w:rFonts w:ascii="Times New Roman" w:hAnsi="Times New Roman"/>
                <w:spacing w:val="-5"/>
                <w:lang w:eastAsia="pt-BR"/>
              </w:rPr>
              <w:t xml:space="preserve">preencher </w:t>
            </w:r>
            <w:r w:rsidRPr="0012639B">
              <w:rPr>
                <w:rFonts w:ascii="Times New Roman" w:hAnsi="Times New Roman"/>
              </w:rPr>
              <w:t xml:space="preserve">apenas o </w:t>
            </w:r>
            <w:r w:rsidRPr="002D71D4">
              <w:rPr>
                <w:rStyle w:val="Forte"/>
                <w:rFonts w:ascii="Times New Roman" w:hAnsi="Times New Roman"/>
                <w:b w:val="0"/>
              </w:rPr>
              <w:t>Item 1 – Identificação do Serviço de Inspeção</w:t>
            </w:r>
            <w:r w:rsidRPr="002D71D4">
              <w:rPr>
                <w:rFonts w:ascii="Times New Roman" w:hAnsi="Times New Roman"/>
                <w:b/>
              </w:rPr>
              <w:t xml:space="preserve"> </w:t>
            </w:r>
            <w:r w:rsidRPr="0012639B">
              <w:rPr>
                <w:rFonts w:ascii="Times New Roman" w:hAnsi="Times New Roman"/>
              </w:rPr>
              <w:t>do Anexo II.</w:t>
            </w:r>
          </w:p>
        </w:tc>
        <w:tc>
          <w:tcPr>
            <w:tcW w:w="1134" w:type="dxa"/>
          </w:tcPr>
          <w:p w:rsidR="00B53116" w:rsidRDefault="00B53116" w:rsidP="00C97EA2">
            <w:pPr>
              <w:rPr>
                <w:sz w:val="20"/>
              </w:rPr>
            </w:pPr>
          </w:p>
        </w:tc>
        <w:tc>
          <w:tcPr>
            <w:tcW w:w="3402" w:type="dxa"/>
            <w:gridSpan w:val="2"/>
          </w:tcPr>
          <w:p w:rsidR="007E4AD8" w:rsidRDefault="007E4AD8" w:rsidP="007E4AD8">
            <w:pP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</w:pPr>
            <w:r w:rsidRPr="000A01DE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 xml:space="preserve">Verificar se o Item 1 – Identificação do SIM </w:t>
            </w:r>
            <w: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 xml:space="preserve">ou Consórcio </w:t>
            </w:r>
            <w:r w:rsidRPr="000A01DE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está devidamente preenchido, com todos os campos obrigatórios</w:t>
            </w:r>
            <w: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 xml:space="preserve"> e se os demais itens permanecem sem preenchimento.</w:t>
            </w:r>
          </w:p>
          <w:p w:rsidR="00B53116" w:rsidRDefault="00B53116" w:rsidP="00B53116">
            <w:pPr>
              <w:rPr>
                <w:sz w:val="20"/>
              </w:rPr>
            </w:pPr>
          </w:p>
        </w:tc>
      </w:tr>
      <w:tr w:rsidR="00957068" w:rsidTr="00CE0586">
        <w:tc>
          <w:tcPr>
            <w:tcW w:w="993" w:type="dxa"/>
            <w:vMerge w:val="restart"/>
          </w:tcPr>
          <w:p w:rsidR="00957068" w:rsidRDefault="00957068" w:rsidP="00C97EA2">
            <w:pPr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4110" w:type="dxa"/>
            <w:gridSpan w:val="3"/>
          </w:tcPr>
          <w:p w:rsidR="00957068" w:rsidRPr="008A46FE" w:rsidRDefault="00957068" w:rsidP="00CA7FC1">
            <w:pPr>
              <w:tabs>
                <w:tab w:val="left" w:pos="851"/>
              </w:tabs>
              <w:spacing w:before="120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  <w:r w:rsidRPr="008A46FE">
              <w:rPr>
                <w:rFonts w:ascii="Times New Roman" w:hAnsi="Times New Roman"/>
                <w:spacing w:val="-5"/>
                <w:lang w:eastAsia="pt-BR"/>
              </w:rPr>
              <w:t xml:space="preserve">Declaração de posse de estrutura física e corpo funcional regular do Serviço de Inspeção (Anexo III). </w:t>
            </w:r>
          </w:p>
          <w:p w:rsidR="00957068" w:rsidRPr="00777B63" w:rsidRDefault="00957068" w:rsidP="00CA7FC1">
            <w:pPr>
              <w:tabs>
                <w:tab w:val="left" w:pos="1665"/>
              </w:tabs>
              <w:suppressAutoHyphens/>
              <w:autoSpaceDE w:val="0"/>
              <w:spacing w:before="120" w:after="0" w:line="240" w:lineRule="auto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  <w:r w:rsidRPr="008A46FE">
              <w:rPr>
                <w:rFonts w:ascii="Times New Roman" w:hAnsi="Times New Roman"/>
                <w:b/>
                <w:spacing w:val="-5"/>
                <w:lang w:eastAsia="pt-BR"/>
              </w:rPr>
              <w:t xml:space="preserve">Observação: </w:t>
            </w:r>
            <w:r w:rsidRPr="008A46FE">
              <w:rPr>
                <w:rFonts w:ascii="Times New Roman" w:hAnsi="Times New Roman"/>
                <w:spacing w:val="-5"/>
                <w:lang w:eastAsia="pt-BR"/>
              </w:rPr>
              <w:t>Anexar Portaria, Decreto ou outros atos que comprovem os vínculos dos servidores com comprovação de publicação.</w:t>
            </w:r>
          </w:p>
        </w:tc>
        <w:tc>
          <w:tcPr>
            <w:tcW w:w="1134" w:type="dxa"/>
          </w:tcPr>
          <w:p w:rsidR="00957068" w:rsidRDefault="00957068" w:rsidP="00C97EA2">
            <w:pPr>
              <w:rPr>
                <w:sz w:val="20"/>
              </w:rPr>
            </w:pPr>
          </w:p>
        </w:tc>
        <w:tc>
          <w:tcPr>
            <w:tcW w:w="3402" w:type="dxa"/>
            <w:gridSpan w:val="2"/>
          </w:tcPr>
          <w:p w:rsidR="00957068" w:rsidRDefault="00957068" w:rsidP="00C97EA2">
            <w:pP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</w:pPr>
            <w: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Verificar se a declaração está adequadamente preenchida e assinada pelo prefeito ou presidente do consórcio</w:t>
            </w:r>
          </w:p>
          <w:p w:rsidR="00957068" w:rsidRDefault="00957068" w:rsidP="00C97EA2">
            <w:pP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</w:pPr>
            <w:r w:rsidRPr="00EE055B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 xml:space="preserve">Verificar </w:t>
            </w:r>
            <w: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se há</w:t>
            </w:r>
            <w:r w:rsidRPr="00EE055B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 xml:space="preserve"> comprovante de publicação do decreto</w:t>
            </w:r>
            <w: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, portaria, etc.</w:t>
            </w:r>
          </w:p>
          <w:p w:rsidR="00957068" w:rsidRDefault="00957068" w:rsidP="00C97EA2">
            <w:pPr>
              <w:rPr>
                <w:sz w:val="20"/>
              </w:rPr>
            </w:pPr>
          </w:p>
        </w:tc>
      </w:tr>
      <w:tr w:rsidR="00957068" w:rsidTr="00CE0586">
        <w:tc>
          <w:tcPr>
            <w:tcW w:w="993" w:type="dxa"/>
            <w:vMerge/>
          </w:tcPr>
          <w:p w:rsidR="00957068" w:rsidRDefault="00957068" w:rsidP="00C97EA2">
            <w:pPr>
              <w:rPr>
                <w:sz w:val="20"/>
              </w:rPr>
            </w:pPr>
          </w:p>
        </w:tc>
        <w:tc>
          <w:tcPr>
            <w:tcW w:w="4110" w:type="dxa"/>
            <w:gridSpan w:val="3"/>
          </w:tcPr>
          <w:p w:rsidR="00957068" w:rsidRPr="008A46FE" w:rsidRDefault="00957068" w:rsidP="00CE0586">
            <w:pPr>
              <w:tabs>
                <w:tab w:val="left" w:pos="851"/>
              </w:tabs>
              <w:spacing w:before="120"/>
              <w:ind w:left="708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  <w:r>
              <w:rPr>
                <w:rFonts w:ascii="Times New Roman" w:hAnsi="Times New Roman"/>
                <w:spacing w:val="-5"/>
                <w:lang w:eastAsia="pt-BR"/>
              </w:rPr>
              <w:t>Identificação do corpo funcional</w:t>
            </w:r>
          </w:p>
        </w:tc>
        <w:tc>
          <w:tcPr>
            <w:tcW w:w="1134" w:type="dxa"/>
          </w:tcPr>
          <w:p w:rsidR="00957068" w:rsidRDefault="00957068" w:rsidP="00C97EA2">
            <w:pPr>
              <w:rPr>
                <w:sz w:val="20"/>
              </w:rPr>
            </w:pPr>
          </w:p>
        </w:tc>
        <w:tc>
          <w:tcPr>
            <w:tcW w:w="3402" w:type="dxa"/>
            <w:gridSpan w:val="2"/>
          </w:tcPr>
          <w:p w:rsidR="00957068" w:rsidRDefault="00957068" w:rsidP="00C97EA2">
            <w:pP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</w:pPr>
            <w: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 xml:space="preserve">Verificar se há, no mínimo, um médico veterinário efetivo ou contratado por Processo Seletivo Simplificado; se os </w:t>
            </w:r>
            <w:r w:rsidRPr="00206CA0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atos administrativos que comprovam o vínculo dos servidores e sua respectiva publicação oficial foram apresentados</w:t>
            </w:r>
            <w: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; e se há comprovação da carga horária semanal do médico veterinário</w:t>
            </w:r>
            <w:r w:rsidRPr="00206CA0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.</w:t>
            </w:r>
          </w:p>
          <w:p w:rsidR="00957068" w:rsidRDefault="00957068" w:rsidP="00C97EA2">
            <w:pP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</w:pPr>
            <w: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Verificar se há comprovação da carga horária semanal do médico veterinário.</w:t>
            </w:r>
          </w:p>
        </w:tc>
      </w:tr>
      <w:tr w:rsidR="00957068" w:rsidTr="00CE0586">
        <w:tc>
          <w:tcPr>
            <w:tcW w:w="993" w:type="dxa"/>
            <w:vMerge/>
          </w:tcPr>
          <w:p w:rsidR="00957068" w:rsidRDefault="00957068" w:rsidP="00C97EA2">
            <w:pPr>
              <w:rPr>
                <w:sz w:val="20"/>
              </w:rPr>
            </w:pPr>
          </w:p>
        </w:tc>
        <w:tc>
          <w:tcPr>
            <w:tcW w:w="4110" w:type="dxa"/>
            <w:gridSpan w:val="3"/>
          </w:tcPr>
          <w:p w:rsidR="00957068" w:rsidRPr="008D5C82" w:rsidRDefault="00957068" w:rsidP="00CE0586">
            <w:pPr>
              <w:tabs>
                <w:tab w:val="left" w:pos="851"/>
              </w:tabs>
              <w:spacing w:before="120"/>
              <w:ind w:left="708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  <w:r w:rsidRPr="008D5C82">
              <w:rPr>
                <w:rFonts w:ascii="Times New Roman" w:hAnsi="Times New Roman"/>
              </w:rPr>
              <w:t>Nº Total de estabelecimentos registrados sob a responsabilidade do Serviço de Inspeção</w:t>
            </w:r>
          </w:p>
        </w:tc>
        <w:tc>
          <w:tcPr>
            <w:tcW w:w="1134" w:type="dxa"/>
          </w:tcPr>
          <w:p w:rsidR="00957068" w:rsidRDefault="00957068" w:rsidP="00C97EA2">
            <w:pPr>
              <w:rPr>
                <w:sz w:val="20"/>
              </w:rPr>
            </w:pPr>
          </w:p>
        </w:tc>
        <w:tc>
          <w:tcPr>
            <w:tcW w:w="3402" w:type="dxa"/>
            <w:gridSpan w:val="2"/>
          </w:tcPr>
          <w:p w:rsidR="00957068" w:rsidRDefault="00957068" w:rsidP="000B3A44">
            <w:pP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</w:pPr>
            <w: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Verificar se a classificação está em conformidade com os artigos 10 (carnes), 11 (leite), 12 (pescado), 13 (ovos) e 14 (produtos de abelhas) do decreto municipal.</w:t>
            </w:r>
          </w:p>
        </w:tc>
      </w:tr>
      <w:tr w:rsidR="00957068" w:rsidTr="00CE0586">
        <w:tc>
          <w:tcPr>
            <w:tcW w:w="993" w:type="dxa"/>
            <w:vMerge/>
          </w:tcPr>
          <w:p w:rsidR="00957068" w:rsidRDefault="00957068" w:rsidP="00C97EA2">
            <w:pPr>
              <w:rPr>
                <w:sz w:val="20"/>
              </w:rPr>
            </w:pPr>
          </w:p>
        </w:tc>
        <w:tc>
          <w:tcPr>
            <w:tcW w:w="4110" w:type="dxa"/>
            <w:gridSpan w:val="3"/>
          </w:tcPr>
          <w:p w:rsidR="00957068" w:rsidRPr="008D5C82" w:rsidRDefault="00957068" w:rsidP="00CE0586">
            <w:pPr>
              <w:tabs>
                <w:tab w:val="left" w:pos="851"/>
              </w:tabs>
              <w:spacing w:before="120"/>
              <w:ind w:left="7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Estrutura Física, veículos, matérias para coleta e controle digital dos dados</w:t>
            </w:r>
          </w:p>
        </w:tc>
        <w:tc>
          <w:tcPr>
            <w:tcW w:w="1134" w:type="dxa"/>
          </w:tcPr>
          <w:p w:rsidR="00957068" w:rsidRDefault="00957068" w:rsidP="00C97EA2">
            <w:pPr>
              <w:rPr>
                <w:sz w:val="20"/>
              </w:rPr>
            </w:pPr>
          </w:p>
        </w:tc>
        <w:tc>
          <w:tcPr>
            <w:tcW w:w="3402" w:type="dxa"/>
            <w:gridSpan w:val="2"/>
          </w:tcPr>
          <w:p w:rsidR="00957068" w:rsidRDefault="00957068" w:rsidP="00957068">
            <w:pP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</w:pPr>
            <w: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 xml:space="preserve">Verificar se o mobiliário e os </w:t>
            </w:r>
            <w:proofErr w:type="gramStart"/>
            <w: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equipamentos  são</w:t>
            </w:r>
            <w:proofErr w:type="gramEnd"/>
            <w: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 xml:space="preserve"> compatíveis com o número de servidores.</w:t>
            </w:r>
          </w:p>
          <w:p w:rsidR="00D17132" w:rsidRDefault="00957068" w:rsidP="00957068">
            <w:pP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</w:pPr>
            <w: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Verificar se há veículos exclusivos ou compartilhados para uso do Serviço de Inspeção e se são compatíveis com o número de veterinários</w:t>
            </w:r>
            <w:r w:rsidR="00D17132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,</w:t>
            </w:r>
            <w: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 xml:space="preserve"> considerando o número de estabelecimentos e </w:t>
            </w:r>
            <w:r w:rsidR="00D17132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 xml:space="preserve">o </w:t>
            </w:r>
            <w: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tipo de inspeção (permanente ou periódic</w:t>
            </w:r>
            <w:r w:rsidR="00D17132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a</w:t>
            </w:r>
            <w: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)</w:t>
            </w:r>
            <w:r w:rsidR="00D17132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.</w:t>
            </w:r>
          </w:p>
          <w:p w:rsidR="00957068" w:rsidRDefault="00957068" w:rsidP="00957068">
            <w:pP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</w:pPr>
            <w: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lastRenderedPageBreak/>
              <w:t xml:space="preserve">Verificar </w:t>
            </w:r>
            <w:r w:rsidR="00D17132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se, entre os materiais para coleta, há, no, mínimo, sacos-lacres ou lacres.</w:t>
            </w:r>
          </w:p>
          <w:p w:rsidR="00957068" w:rsidRDefault="00D17132" w:rsidP="00D17132">
            <w:pP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</w:pPr>
            <w: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 xml:space="preserve">Verificar se há </w:t>
            </w:r>
            <w:r w:rsidR="00957068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controle digital dos dados</w:t>
            </w:r>
            <w: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, conforme exigido. Atenção: este campo costuma ser alterado pelo Serviço de Inspeção</w:t>
            </w:r>
          </w:p>
        </w:tc>
      </w:tr>
      <w:tr w:rsidR="00B53116" w:rsidTr="00CE0586">
        <w:tc>
          <w:tcPr>
            <w:tcW w:w="993" w:type="dxa"/>
          </w:tcPr>
          <w:p w:rsidR="00B53116" w:rsidRDefault="00B53116" w:rsidP="00C97EA2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1.5</w:t>
            </w:r>
          </w:p>
        </w:tc>
        <w:tc>
          <w:tcPr>
            <w:tcW w:w="4110" w:type="dxa"/>
            <w:gridSpan w:val="3"/>
          </w:tcPr>
          <w:p w:rsidR="00B53116" w:rsidRPr="008A46FE" w:rsidRDefault="00B53116" w:rsidP="00CA7FC1">
            <w:pPr>
              <w:rPr>
                <w:rFonts w:ascii="Times New Roman" w:hAnsi="Times New Roman"/>
              </w:rPr>
            </w:pPr>
            <w:r w:rsidRPr="008A46FE">
              <w:rPr>
                <w:rFonts w:ascii="Times New Roman" w:hAnsi="Times New Roman"/>
              </w:rPr>
              <w:t xml:space="preserve">Termo de Responsabilidade do Médico veterinário coordenador do SIM </w:t>
            </w:r>
            <w:r>
              <w:rPr>
                <w:rFonts w:ascii="Times New Roman" w:hAnsi="Times New Roman"/>
              </w:rPr>
              <w:t>(</w:t>
            </w:r>
            <w:r w:rsidRPr="008A46FE">
              <w:rPr>
                <w:rFonts w:ascii="Times New Roman" w:hAnsi="Times New Roman"/>
              </w:rPr>
              <w:t>Anexo IV</w:t>
            </w:r>
            <w:r>
              <w:rPr>
                <w:rFonts w:ascii="Times New Roman" w:hAnsi="Times New Roman"/>
              </w:rPr>
              <w:t>).</w:t>
            </w:r>
          </w:p>
          <w:p w:rsidR="00B53116" w:rsidRPr="002B7BF8" w:rsidRDefault="008F26F4" w:rsidP="00CA7FC1">
            <w:pPr>
              <w:tabs>
                <w:tab w:val="left" w:pos="1665"/>
              </w:tabs>
              <w:suppressAutoHyphens/>
              <w:autoSpaceDE w:val="0"/>
              <w:spacing w:before="120" w:after="0" w:line="240" w:lineRule="auto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  <w:r w:rsidRPr="008A46FE">
              <w:rPr>
                <w:rFonts w:ascii="Times New Roman" w:hAnsi="Times New Roman"/>
              </w:rPr>
              <w:t xml:space="preserve">Anexar Portaria, Decreto ou ato equivalente </w:t>
            </w:r>
            <w:r>
              <w:rPr>
                <w:rFonts w:ascii="Times New Roman" w:hAnsi="Times New Roman"/>
              </w:rPr>
              <w:t xml:space="preserve">que designa </w:t>
            </w:r>
            <w:r w:rsidRPr="008A46FE">
              <w:rPr>
                <w:rFonts w:ascii="Times New Roman" w:hAnsi="Times New Roman"/>
              </w:rPr>
              <w:t xml:space="preserve">o médico veterinário como Coordenador do Serviço de Inspeção com </w:t>
            </w:r>
            <w:r w:rsidRPr="008A46FE">
              <w:rPr>
                <w:rFonts w:ascii="Times New Roman" w:hAnsi="Times New Roman"/>
                <w:spacing w:val="-5"/>
                <w:lang w:eastAsia="pt-BR"/>
              </w:rPr>
              <w:t>comprovação de publicação.</w:t>
            </w:r>
          </w:p>
        </w:tc>
        <w:tc>
          <w:tcPr>
            <w:tcW w:w="1134" w:type="dxa"/>
          </w:tcPr>
          <w:p w:rsidR="00B53116" w:rsidRDefault="00B53116" w:rsidP="00C97EA2">
            <w:pPr>
              <w:rPr>
                <w:sz w:val="20"/>
              </w:rPr>
            </w:pPr>
          </w:p>
        </w:tc>
        <w:tc>
          <w:tcPr>
            <w:tcW w:w="3402" w:type="dxa"/>
            <w:gridSpan w:val="2"/>
          </w:tcPr>
          <w:p w:rsidR="002F6053" w:rsidRDefault="002F6053" w:rsidP="002F6053">
            <w:pP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</w:pPr>
            <w: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 xml:space="preserve">Verificar se </w:t>
            </w:r>
            <w: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o termo de responsabilidade</w:t>
            </w:r>
            <w: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 xml:space="preserve"> está </w:t>
            </w:r>
            <w:r w:rsidR="008D5C82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adequadamente preenchido e assinado</w:t>
            </w:r>
            <w: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 xml:space="preserve"> pelo </w:t>
            </w:r>
            <w: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coordenador e secretário municipal ao qual o SIM está vinculado.</w:t>
            </w:r>
          </w:p>
          <w:p w:rsidR="00B53116" w:rsidRDefault="008F26F4" w:rsidP="002F6053">
            <w:pPr>
              <w:rPr>
                <w:sz w:val="20"/>
              </w:rPr>
            </w:pPr>
            <w:r w:rsidRPr="00EE055B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 xml:space="preserve">Verificar </w:t>
            </w:r>
            <w: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 xml:space="preserve">se </w:t>
            </w:r>
            <w:r w:rsidRPr="00DF5E2B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o ato de designação do(a) Coordenador(a) do S</w:t>
            </w:r>
            <w:r w:rsidR="002F6053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 xml:space="preserve">erviço de Inspeção </w:t>
            </w:r>
            <w:r w:rsidRPr="00DF5E2B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foi apresentado e possui comprovação de publicação oficial.</w:t>
            </w:r>
          </w:p>
        </w:tc>
      </w:tr>
      <w:tr w:rsidR="00B53116" w:rsidTr="00CE0586">
        <w:tc>
          <w:tcPr>
            <w:tcW w:w="993" w:type="dxa"/>
          </w:tcPr>
          <w:p w:rsidR="00B53116" w:rsidRDefault="00B53116" w:rsidP="00C97EA2">
            <w:pPr>
              <w:rPr>
                <w:sz w:val="20"/>
              </w:rPr>
            </w:pPr>
            <w:r>
              <w:rPr>
                <w:sz w:val="20"/>
              </w:rPr>
              <w:t>1.6</w:t>
            </w:r>
          </w:p>
        </w:tc>
        <w:tc>
          <w:tcPr>
            <w:tcW w:w="4110" w:type="dxa"/>
            <w:gridSpan w:val="3"/>
          </w:tcPr>
          <w:p w:rsidR="00B53116" w:rsidRPr="00803D0F" w:rsidRDefault="00B53116" w:rsidP="00D83EB7">
            <w:pPr>
              <w:tabs>
                <w:tab w:val="left" w:pos="1665"/>
              </w:tabs>
              <w:suppressAutoHyphens/>
              <w:autoSpaceDE w:val="0"/>
              <w:spacing w:before="120" w:after="0" w:line="240" w:lineRule="auto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  <w:r w:rsidRPr="00803D0F">
              <w:rPr>
                <w:rFonts w:ascii="Times New Roman" w:hAnsi="Times New Roman"/>
              </w:rPr>
              <w:t>O Escritório Regional da ADAPAR analisará a documentação</w:t>
            </w:r>
            <w:r>
              <w:rPr>
                <w:rFonts w:ascii="Times New Roman" w:hAnsi="Times New Roman"/>
              </w:rPr>
              <w:t xml:space="preserve"> da Primeira Fase</w:t>
            </w:r>
            <w:r w:rsidRPr="00803D0F">
              <w:rPr>
                <w:rFonts w:ascii="Times New Roman" w:hAnsi="Times New Roman"/>
              </w:rPr>
              <w:t xml:space="preserve"> e, estando em conformidade,</w:t>
            </w:r>
            <w:r w:rsidR="00E747FB">
              <w:rPr>
                <w:rFonts w:ascii="Times New Roman" w:hAnsi="Times New Roman"/>
              </w:rPr>
              <w:t xml:space="preserve"> aprovará a adesão por meio deste </w:t>
            </w:r>
            <w:proofErr w:type="spellStart"/>
            <w:r w:rsidR="00E747FB">
              <w:rPr>
                <w:rFonts w:ascii="Times New Roman" w:hAnsi="Times New Roman"/>
              </w:rPr>
              <w:t>checklist</w:t>
            </w:r>
            <w:proofErr w:type="spellEnd"/>
            <w:r w:rsidR="00E747FB">
              <w:rPr>
                <w:rFonts w:ascii="Times New Roman" w:hAnsi="Times New Roman"/>
              </w:rPr>
              <w:t xml:space="preserve"> </w:t>
            </w:r>
            <w:proofErr w:type="gramStart"/>
            <w:r w:rsidR="00E747FB">
              <w:rPr>
                <w:rFonts w:ascii="Times New Roman" w:hAnsi="Times New Roman"/>
              </w:rPr>
              <w:t xml:space="preserve">e </w:t>
            </w:r>
            <w:r w:rsidRPr="00803D0F">
              <w:rPr>
                <w:rFonts w:ascii="Times New Roman" w:hAnsi="Times New Roman"/>
              </w:rPr>
              <w:t xml:space="preserve"> encaminhará</w:t>
            </w:r>
            <w:proofErr w:type="gramEnd"/>
            <w:r w:rsidRPr="00803D0F">
              <w:rPr>
                <w:rFonts w:ascii="Times New Roman" w:hAnsi="Times New Roman"/>
              </w:rPr>
              <w:t xml:space="preserve"> o processo </w:t>
            </w:r>
            <w:r w:rsidR="00E747FB">
              <w:rPr>
                <w:rFonts w:ascii="Times New Roman" w:hAnsi="Times New Roman"/>
              </w:rPr>
              <w:t>à</w:t>
            </w:r>
            <w:r>
              <w:rPr>
                <w:rFonts w:ascii="Times New Roman" w:hAnsi="Times New Roman"/>
              </w:rPr>
              <w:t xml:space="preserve"> Câmara Técnica para providências cabíveis.</w:t>
            </w:r>
          </w:p>
          <w:p w:rsidR="00B53116" w:rsidRPr="00803D0F" w:rsidRDefault="00B53116" w:rsidP="00D83EB7">
            <w:pPr>
              <w:tabs>
                <w:tab w:val="left" w:pos="1665"/>
              </w:tabs>
              <w:suppressAutoHyphens/>
              <w:autoSpaceDE w:val="0"/>
              <w:spacing w:before="120"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3116" w:rsidRDefault="00B53116" w:rsidP="00C97EA2">
            <w:pPr>
              <w:rPr>
                <w:sz w:val="20"/>
              </w:rPr>
            </w:pPr>
          </w:p>
        </w:tc>
        <w:tc>
          <w:tcPr>
            <w:tcW w:w="3402" w:type="dxa"/>
            <w:gridSpan w:val="2"/>
          </w:tcPr>
          <w:p w:rsidR="00B53116" w:rsidRDefault="00B53116" w:rsidP="00C97EA2">
            <w:pPr>
              <w:rPr>
                <w:sz w:val="20"/>
              </w:rPr>
            </w:pPr>
          </w:p>
        </w:tc>
      </w:tr>
      <w:tr w:rsidR="00B53116" w:rsidRPr="001834E7" w:rsidTr="00CE0586">
        <w:tc>
          <w:tcPr>
            <w:tcW w:w="993" w:type="dxa"/>
            <w:shd w:val="clear" w:color="auto" w:fill="D0CECE" w:themeFill="background2" w:themeFillShade="E6"/>
          </w:tcPr>
          <w:p w:rsidR="00B53116" w:rsidRPr="00CA7FC1" w:rsidRDefault="00B53116" w:rsidP="00C97EA2">
            <w:pPr>
              <w:rPr>
                <w:b/>
                <w:sz w:val="20"/>
              </w:rPr>
            </w:pPr>
            <w:r w:rsidRPr="00CA7FC1">
              <w:rPr>
                <w:b/>
                <w:sz w:val="20"/>
              </w:rPr>
              <w:t>2.</w:t>
            </w:r>
          </w:p>
        </w:tc>
        <w:tc>
          <w:tcPr>
            <w:tcW w:w="4110" w:type="dxa"/>
            <w:gridSpan w:val="3"/>
            <w:shd w:val="clear" w:color="auto" w:fill="D0CECE" w:themeFill="background2" w:themeFillShade="E6"/>
          </w:tcPr>
          <w:p w:rsidR="00B53116" w:rsidRPr="002B7BF8" w:rsidRDefault="00177EF3" w:rsidP="00177EF3">
            <w:pPr>
              <w:tabs>
                <w:tab w:val="left" w:pos="1665"/>
              </w:tabs>
              <w:suppressAutoHyphens/>
              <w:autoSpaceDE w:val="0"/>
              <w:spacing w:before="120" w:after="0" w:line="240" w:lineRule="auto"/>
              <w:jc w:val="both"/>
              <w:rPr>
                <w:rFonts w:ascii="Times New Roman" w:hAnsi="Times New Roman"/>
                <w:b/>
                <w:spacing w:val="-5"/>
                <w:lang w:eastAsia="pt-BR"/>
              </w:rPr>
            </w:pPr>
            <w:r>
              <w:rPr>
                <w:rFonts w:ascii="Times New Roman" w:hAnsi="Times New Roman"/>
                <w:b/>
                <w:spacing w:val="-5"/>
                <w:lang w:eastAsia="pt-BR"/>
              </w:rPr>
              <w:t>PSA Segunda Fase</w:t>
            </w:r>
            <w:r w:rsidRPr="00E87683">
              <w:rPr>
                <w:rFonts w:ascii="Times New Roman" w:hAnsi="Times New Roman"/>
                <w:b/>
                <w:spacing w:val="-5"/>
                <w:lang w:eastAsia="pt-BR"/>
              </w:rPr>
              <w:t xml:space="preserve"> </w:t>
            </w:r>
            <w:r>
              <w:rPr>
                <w:rFonts w:ascii="Times New Roman" w:hAnsi="Times New Roman"/>
                <w:b/>
                <w:spacing w:val="-5"/>
                <w:lang w:eastAsia="pt-BR"/>
              </w:rPr>
              <w:t>|</w:t>
            </w:r>
            <w:r>
              <w:rPr>
                <w:rFonts w:ascii="Times New Roman" w:hAnsi="Times New Roman"/>
                <w:b/>
                <w:spacing w:val="-5"/>
                <w:lang w:eastAsia="pt-BR"/>
              </w:rPr>
              <w:t xml:space="preserve"> </w:t>
            </w:r>
            <w:r w:rsidR="00B53116" w:rsidRPr="00177EF3">
              <w:rPr>
                <w:rFonts w:ascii="Times New Roman" w:hAnsi="Times New Roman"/>
                <w:spacing w:val="-5"/>
                <w:lang w:eastAsia="pt-BR"/>
              </w:rPr>
              <w:t>Documentos para habilitação do Serviço de Inspeção indicar estabelecimentos</w:t>
            </w:r>
            <w:r w:rsidR="00B53116">
              <w:rPr>
                <w:rFonts w:ascii="Times New Roman" w:hAnsi="Times New Roman"/>
                <w:b/>
                <w:spacing w:val="-5"/>
                <w:lang w:eastAsia="pt-BR"/>
              </w:rPr>
              <w:t xml:space="preserve"> 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:rsidR="00B53116" w:rsidRPr="001834E7" w:rsidRDefault="00B53116" w:rsidP="00C97EA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Conforme</w:t>
            </w:r>
          </w:p>
        </w:tc>
        <w:tc>
          <w:tcPr>
            <w:tcW w:w="3402" w:type="dxa"/>
            <w:gridSpan w:val="2"/>
            <w:shd w:val="clear" w:color="auto" w:fill="D0CECE" w:themeFill="background2" w:themeFillShade="E6"/>
          </w:tcPr>
          <w:p w:rsidR="00B53116" w:rsidRPr="001834E7" w:rsidRDefault="00B53116" w:rsidP="002D71D4">
            <w:pPr>
              <w:jc w:val="center"/>
              <w:rPr>
                <w:b/>
                <w:sz w:val="20"/>
              </w:rPr>
            </w:pPr>
            <w:r w:rsidRPr="007A4012">
              <w:rPr>
                <w:rFonts w:ascii="Times New Roman" w:hAnsi="Times New Roman"/>
                <w:b/>
                <w:bCs/>
                <w:sz w:val="20"/>
                <w:szCs w:val="20"/>
              </w:rPr>
              <w:t>Observações</w:t>
            </w:r>
          </w:p>
        </w:tc>
      </w:tr>
      <w:tr w:rsidR="00B53116" w:rsidTr="00CE0586">
        <w:tc>
          <w:tcPr>
            <w:tcW w:w="993" w:type="dxa"/>
          </w:tcPr>
          <w:p w:rsidR="00B53116" w:rsidRDefault="00B53116" w:rsidP="00C97EA2">
            <w:pPr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4110" w:type="dxa"/>
            <w:gridSpan w:val="3"/>
          </w:tcPr>
          <w:p w:rsidR="00B53116" w:rsidRPr="002B7BF8" w:rsidRDefault="00B53116" w:rsidP="00C97EA2">
            <w:pPr>
              <w:tabs>
                <w:tab w:val="left" w:pos="1665"/>
              </w:tabs>
              <w:suppressAutoHyphens/>
              <w:autoSpaceDE w:val="0"/>
              <w:spacing w:before="120" w:after="0" w:line="240" w:lineRule="auto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  <w:r w:rsidRPr="008A46FE">
              <w:rPr>
                <w:rFonts w:ascii="Times New Roman" w:hAnsi="Times New Roman"/>
                <w:spacing w:val="-5"/>
                <w:lang w:eastAsia="pt-BR"/>
              </w:rPr>
              <w:t>Plano de trabalho anual com cronograma detalhado das atividades inerentes ao Serviço de Inspeção (Anexo VI).</w:t>
            </w:r>
          </w:p>
        </w:tc>
        <w:tc>
          <w:tcPr>
            <w:tcW w:w="1134" w:type="dxa"/>
          </w:tcPr>
          <w:p w:rsidR="00B53116" w:rsidRDefault="00B53116" w:rsidP="00C97EA2">
            <w:pPr>
              <w:rPr>
                <w:sz w:val="20"/>
              </w:rPr>
            </w:pPr>
          </w:p>
        </w:tc>
        <w:tc>
          <w:tcPr>
            <w:tcW w:w="3402" w:type="dxa"/>
            <w:gridSpan w:val="2"/>
          </w:tcPr>
          <w:p w:rsidR="00B53116" w:rsidRDefault="00B53116" w:rsidP="00C97EA2">
            <w:pPr>
              <w:rPr>
                <w:sz w:val="20"/>
              </w:rPr>
            </w:pPr>
            <w:r w:rsidRPr="0069172B">
              <w:rPr>
                <w:rFonts w:ascii="Times New Roman" w:hAnsi="Times New Roman"/>
                <w:i/>
                <w:sz w:val="18"/>
                <w:szCs w:val="18"/>
              </w:rPr>
              <w:t>Verificar se todos os campos foram devidamente preenchidos e se o documento está assinado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</w:tr>
      <w:tr w:rsidR="00B53116" w:rsidTr="00CE0586">
        <w:trPr>
          <w:trHeight w:val="364"/>
        </w:trPr>
        <w:tc>
          <w:tcPr>
            <w:tcW w:w="993" w:type="dxa"/>
          </w:tcPr>
          <w:p w:rsidR="00B53116" w:rsidRDefault="00B53116" w:rsidP="00C97EA2">
            <w:pPr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4110" w:type="dxa"/>
            <w:gridSpan w:val="3"/>
          </w:tcPr>
          <w:p w:rsidR="00B53116" w:rsidRPr="002B7BF8" w:rsidRDefault="00B53116" w:rsidP="00C97EA2">
            <w:pPr>
              <w:tabs>
                <w:tab w:val="left" w:pos="1665"/>
              </w:tabs>
              <w:suppressAutoHyphens/>
              <w:autoSpaceDE w:val="0"/>
              <w:spacing w:before="120" w:after="0" w:line="240" w:lineRule="auto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  <w:r w:rsidRPr="002B7BF8">
              <w:rPr>
                <w:rFonts w:ascii="Times New Roman" w:hAnsi="Times New Roman"/>
                <w:spacing w:val="-5"/>
                <w:lang w:eastAsia="pt-BR"/>
              </w:rPr>
              <w:t>Termo de Atendimento ao PSA, Anexo XI</w:t>
            </w:r>
            <w:r>
              <w:rPr>
                <w:rFonts w:ascii="Times New Roman" w:hAnsi="Times New Roman"/>
                <w:spacing w:val="-5"/>
                <w:lang w:eastAsia="pt-BR"/>
              </w:rPr>
              <w:t>.</w:t>
            </w:r>
            <w:r w:rsidRPr="002B7BF8">
              <w:rPr>
                <w:rFonts w:ascii="Times New Roman" w:hAnsi="Times New Roman"/>
                <w:spacing w:val="-5"/>
                <w:lang w:eastAsia="pt-BR"/>
              </w:rPr>
              <w:t xml:space="preserve"> </w:t>
            </w:r>
          </w:p>
        </w:tc>
        <w:tc>
          <w:tcPr>
            <w:tcW w:w="1134" w:type="dxa"/>
          </w:tcPr>
          <w:p w:rsidR="00B53116" w:rsidRDefault="00B53116" w:rsidP="00C97EA2">
            <w:pPr>
              <w:rPr>
                <w:sz w:val="20"/>
              </w:rPr>
            </w:pPr>
          </w:p>
        </w:tc>
        <w:tc>
          <w:tcPr>
            <w:tcW w:w="3402" w:type="dxa"/>
            <w:gridSpan w:val="2"/>
          </w:tcPr>
          <w:p w:rsidR="00B53116" w:rsidRDefault="00B53116" w:rsidP="00C97EA2">
            <w:pPr>
              <w:rPr>
                <w:sz w:val="20"/>
              </w:rPr>
            </w:pPr>
            <w:r w:rsidRPr="0069172B">
              <w:rPr>
                <w:rFonts w:ascii="Times New Roman" w:hAnsi="Times New Roman"/>
                <w:i/>
                <w:sz w:val="18"/>
                <w:szCs w:val="18"/>
              </w:rPr>
              <w:t>Verificar se todos os campos foram devidamente preenchidos e se o documento está assinado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pelo prefeito</w:t>
            </w:r>
          </w:p>
        </w:tc>
      </w:tr>
      <w:tr w:rsidR="00B53116" w:rsidTr="00CE0586">
        <w:trPr>
          <w:trHeight w:val="364"/>
        </w:trPr>
        <w:tc>
          <w:tcPr>
            <w:tcW w:w="993" w:type="dxa"/>
          </w:tcPr>
          <w:p w:rsidR="00B53116" w:rsidRDefault="00B53116" w:rsidP="00C97EA2">
            <w:pPr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4110" w:type="dxa"/>
            <w:gridSpan w:val="3"/>
          </w:tcPr>
          <w:p w:rsidR="00B53116" w:rsidRDefault="00B53116" w:rsidP="00A36765">
            <w:pPr>
              <w:tabs>
                <w:tab w:val="left" w:pos="1665"/>
              </w:tabs>
              <w:suppressAutoHyphens/>
              <w:autoSpaceDE w:val="0"/>
              <w:spacing w:before="120" w:after="0" w:line="240" w:lineRule="auto"/>
              <w:jc w:val="both"/>
              <w:rPr>
                <w:rFonts w:ascii="Times New Roman" w:hAnsi="Times New Roman"/>
              </w:rPr>
            </w:pPr>
            <w:r w:rsidRPr="00803D0F">
              <w:rPr>
                <w:rFonts w:ascii="Times New Roman" w:hAnsi="Times New Roman"/>
              </w:rPr>
              <w:t>O Escritório Regional da ADAPAR</w:t>
            </w:r>
            <w:r>
              <w:rPr>
                <w:rFonts w:ascii="Times New Roman" w:hAnsi="Times New Roman"/>
              </w:rPr>
              <w:t xml:space="preserve"> verifica</w:t>
            </w:r>
            <w:r w:rsidR="00177EF3">
              <w:rPr>
                <w:rFonts w:ascii="Times New Roman" w:hAnsi="Times New Roman"/>
              </w:rPr>
              <w:t xml:space="preserve">rá </w:t>
            </w:r>
            <w:r>
              <w:rPr>
                <w:rFonts w:ascii="Times New Roman" w:hAnsi="Times New Roman"/>
              </w:rPr>
              <w:t>o preenchimento adequado</w:t>
            </w:r>
            <w:r w:rsidR="00177EF3">
              <w:rPr>
                <w:rFonts w:ascii="Times New Roman" w:hAnsi="Times New Roman"/>
              </w:rPr>
              <w:t xml:space="preserve"> e a ju</w:t>
            </w:r>
            <w:r>
              <w:rPr>
                <w:rFonts w:ascii="Times New Roman" w:hAnsi="Times New Roman"/>
              </w:rPr>
              <w:t>ntada</w:t>
            </w:r>
            <w:r w:rsidR="00177EF3">
              <w:rPr>
                <w:rFonts w:ascii="Times New Roman" w:hAnsi="Times New Roman"/>
              </w:rPr>
              <w:t xml:space="preserve"> da documentação </w:t>
            </w:r>
            <w:r>
              <w:rPr>
                <w:rFonts w:ascii="Times New Roman" w:hAnsi="Times New Roman"/>
              </w:rPr>
              <w:t>ao mesmo protocolo da Primeira Fase. Após a conferência, encaminhará o</w:t>
            </w:r>
            <w:r w:rsidRPr="00803D0F">
              <w:rPr>
                <w:rFonts w:ascii="Times New Roman" w:hAnsi="Times New Roman"/>
              </w:rPr>
              <w:t xml:space="preserve"> processo para</w:t>
            </w:r>
            <w:r>
              <w:rPr>
                <w:rFonts w:ascii="Times New Roman" w:hAnsi="Times New Roman"/>
              </w:rPr>
              <w:t xml:space="preserve"> a Câmara Técnica para análise e deliberação.</w:t>
            </w:r>
          </w:p>
          <w:p w:rsidR="00B53116" w:rsidRPr="002B7BF8" w:rsidRDefault="00B53116" w:rsidP="002F39AD">
            <w:pPr>
              <w:spacing w:line="259" w:lineRule="auto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</w:p>
        </w:tc>
        <w:tc>
          <w:tcPr>
            <w:tcW w:w="1134" w:type="dxa"/>
          </w:tcPr>
          <w:p w:rsidR="00B53116" w:rsidRDefault="00B53116" w:rsidP="00C97EA2">
            <w:pPr>
              <w:rPr>
                <w:sz w:val="20"/>
              </w:rPr>
            </w:pPr>
          </w:p>
        </w:tc>
        <w:tc>
          <w:tcPr>
            <w:tcW w:w="3402" w:type="dxa"/>
            <w:gridSpan w:val="2"/>
          </w:tcPr>
          <w:p w:rsidR="00B53116" w:rsidRDefault="00B53116" w:rsidP="00C97EA2">
            <w:pPr>
              <w:rPr>
                <w:sz w:val="20"/>
              </w:rPr>
            </w:pPr>
          </w:p>
        </w:tc>
      </w:tr>
    </w:tbl>
    <w:p w:rsidR="00D83EB7" w:rsidRPr="00803D0F" w:rsidRDefault="00D83EB7" w:rsidP="00D83EB7">
      <w:pPr>
        <w:tabs>
          <w:tab w:val="left" w:pos="1665"/>
        </w:tabs>
        <w:suppressAutoHyphens/>
        <w:autoSpaceDE w:val="0"/>
        <w:spacing w:before="120" w:after="0" w:line="240" w:lineRule="auto"/>
        <w:jc w:val="both"/>
        <w:rPr>
          <w:rFonts w:ascii="Times New Roman" w:hAnsi="Times New Roman"/>
          <w:b/>
          <w:spacing w:val="-5"/>
          <w:lang w:eastAsia="pt-BR"/>
        </w:rPr>
      </w:pPr>
      <w:r w:rsidRPr="00803D0F">
        <w:rPr>
          <w:rFonts w:ascii="Times New Roman" w:hAnsi="Times New Roman"/>
          <w:b/>
          <w:spacing w:val="-5"/>
          <w:lang w:eastAsia="pt-BR"/>
        </w:rPr>
        <w:t xml:space="preserve">Conclusão </w:t>
      </w:r>
      <w:r w:rsidR="003B72AF">
        <w:rPr>
          <w:rFonts w:ascii="Times New Roman" w:hAnsi="Times New Roman"/>
          <w:b/>
          <w:spacing w:val="-5"/>
          <w:lang w:eastAsia="pt-BR"/>
        </w:rPr>
        <w:t>da</w:t>
      </w:r>
      <w:r w:rsidRPr="00803D0F">
        <w:rPr>
          <w:rFonts w:ascii="Times New Roman" w:hAnsi="Times New Roman"/>
          <w:b/>
          <w:spacing w:val="-5"/>
          <w:lang w:eastAsia="pt-BR"/>
        </w:rPr>
        <w:t xml:space="preserve"> Primeira Fase</w:t>
      </w:r>
      <w:r w:rsidR="003B72AF">
        <w:rPr>
          <w:rFonts w:ascii="Times New Roman" w:hAnsi="Times New Roman"/>
          <w:b/>
          <w:spacing w:val="-5"/>
          <w:lang w:eastAsia="pt-BR"/>
        </w:rPr>
        <w:t xml:space="preserve"> (</w:t>
      </w:r>
      <w:r w:rsidRPr="00803D0F">
        <w:rPr>
          <w:rFonts w:ascii="Times New Roman" w:hAnsi="Times New Roman"/>
          <w:b/>
          <w:spacing w:val="-5"/>
          <w:lang w:eastAsia="pt-BR"/>
        </w:rPr>
        <w:t xml:space="preserve">Adesão do Município ou </w:t>
      </w:r>
      <w:r w:rsidRPr="00B53116">
        <w:rPr>
          <w:rFonts w:ascii="Times New Roman" w:hAnsi="Times New Roman"/>
          <w:b/>
          <w:spacing w:val="-5"/>
          <w:lang w:eastAsia="pt-BR"/>
        </w:rPr>
        <w:t>Consórcio de municípios</w:t>
      </w:r>
      <w:r w:rsidR="003B72AF">
        <w:rPr>
          <w:rFonts w:ascii="Times New Roman" w:hAnsi="Times New Roman"/>
          <w:b/>
          <w:spacing w:val="-5"/>
          <w:lang w:eastAsia="pt-BR"/>
        </w:rPr>
        <w:t>)</w:t>
      </w:r>
      <w:r w:rsidR="00C72A45">
        <w:rPr>
          <w:rFonts w:ascii="Times New Roman" w:hAnsi="Times New Roman"/>
          <w:b/>
          <w:spacing w:val="-5"/>
          <w:lang w:eastAsia="pt-BR"/>
        </w:rPr>
        <w:t>:</w:t>
      </w:r>
    </w:p>
    <w:p w:rsidR="00D83EB7" w:rsidRPr="00803D0F" w:rsidRDefault="003F40BF" w:rsidP="00177EF3">
      <w:pPr>
        <w:tabs>
          <w:tab w:val="left" w:pos="1665"/>
        </w:tabs>
        <w:suppressAutoHyphens/>
        <w:autoSpaceDE w:val="0"/>
        <w:spacing w:before="120" w:after="0" w:line="240" w:lineRule="auto"/>
        <w:jc w:val="both"/>
        <w:rPr>
          <w:rFonts w:ascii="Times New Roman" w:hAnsi="Times New Roman"/>
          <w:b/>
          <w:spacing w:val="-5"/>
          <w:lang w:eastAsia="pt-BR"/>
        </w:rPr>
      </w:pPr>
      <w:r>
        <w:rPr>
          <w:rFonts w:ascii="Segoe UI Symbol" w:hAnsi="Segoe UI Symbol" w:cs="Segoe UI Symbol"/>
        </w:rPr>
        <w:t>(  )</w:t>
      </w:r>
      <w:r w:rsidR="00D83EB7" w:rsidRPr="00803D0F">
        <w:rPr>
          <w:rFonts w:ascii="Times New Roman" w:hAnsi="Times New Roman"/>
        </w:rPr>
        <w:t>Deferido</w:t>
      </w:r>
      <w:r w:rsidR="00C72A45">
        <w:rPr>
          <w:rFonts w:ascii="Times New Roman" w:hAnsi="Times New Roman"/>
        </w:rPr>
        <w:t>/Apto para adesão ao SUSAF-PR</w:t>
      </w:r>
      <w:r>
        <w:rPr>
          <w:rFonts w:ascii="Times New Roman" w:hAnsi="Times New Roman"/>
        </w:rPr>
        <w:t xml:space="preserve"> por estar em conformidade com a Portaria n° 249/</w:t>
      </w:r>
      <w:r w:rsidR="00177EF3">
        <w:rPr>
          <w:rFonts w:ascii="Times New Roman" w:hAnsi="Times New Roman"/>
        </w:rPr>
        <w:t>2</w:t>
      </w:r>
      <w:r>
        <w:rPr>
          <w:rFonts w:ascii="Times New Roman" w:hAnsi="Times New Roman"/>
        </w:rPr>
        <w:t>6.</w:t>
      </w:r>
      <w:r w:rsidR="00D83EB7" w:rsidRPr="00803D0F">
        <w:rPr>
          <w:rFonts w:ascii="Times New Roman" w:hAnsi="Times New Roman"/>
        </w:rPr>
        <w:br/>
      </w:r>
      <w:r>
        <w:rPr>
          <w:rFonts w:ascii="Segoe UI Symbol" w:hAnsi="Segoe UI Symbol" w:cs="Segoe UI Symbol"/>
        </w:rPr>
        <w:t>(  )</w:t>
      </w:r>
      <w:r w:rsidR="00D83EB7" w:rsidRPr="00803D0F">
        <w:rPr>
          <w:rFonts w:ascii="Times New Roman" w:hAnsi="Times New Roman"/>
        </w:rPr>
        <w:t>Indeferido</w:t>
      </w:r>
    </w:p>
    <w:p w:rsidR="00D83EB7" w:rsidRDefault="00D83EB7" w:rsidP="00E87683">
      <w:pPr>
        <w:jc w:val="both"/>
        <w:rPr>
          <w:rFonts w:ascii="Times New Roman" w:hAnsi="Times New Roman"/>
          <w:b/>
          <w:sz w:val="20"/>
        </w:rPr>
      </w:pPr>
    </w:p>
    <w:p w:rsidR="00D83EB7" w:rsidRDefault="003B72AF" w:rsidP="003F40BF">
      <w:pPr>
        <w:tabs>
          <w:tab w:val="left" w:pos="1665"/>
        </w:tabs>
        <w:suppressAutoHyphens/>
        <w:autoSpaceDE w:val="0"/>
        <w:spacing w:before="120" w:after="0" w:line="240" w:lineRule="auto"/>
        <w:jc w:val="both"/>
        <w:rPr>
          <w:rFonts w:ascii="Times New Roman" w:hAnsi="Times New Roman"/>
          <w:b/>
          <w:spacing w:val="-5"/>
          <w:lang w:eastAsia="pt-BR"/>
        </w:rPr>
      </w:pPr>
      <w:r>
        <w:rPr>
          <w:rFonts w:ascii="Times New Roman" w:hAnsi="Times New Roman"/>
          <w:b/>
          <w:spacing w:val="-5"/>
          <w:lang w:eastAsia="pt-BR"/>
        </w:rPr>
        <w:t>Verificação dos documentos da</w:t>
      </w:r>
      <w:r w:rsidR="003F40BF" w:rsidRPr="00803D0F">
        <w:rPr>
          <w:rFonts w:ascii="Times New Roman" w:hAnsi="Times New Roman"/>
          <w:b/>
          <w:spacing w:val="-5"/>
          <w:lang w:eastAsia="pt-BR"/>
        </w:rPr>
        <w:t xml:space="preserve"> </w:t>
      </w:r>
      <w:r w:rsidR="003F40BF">
        <w:rPr>
          <w:rFonts w:ascii="Times New Roman" w:hAnsi="Times New Roman"/>
          <w:b/>
          <w:spacing w:val="-5"/>
          <w:lang w:eastAsia="pt-BR"/>
        </w:rPr>
        <w:t xml:space="preserve">Segunda </w:t>
      </w:r>
      <w:r w:rsidR="003F40BF" w:rsidRPr="00803D0F">
        <w:rPr>
          <w:rFonts w:ascii="Times New Roman" w:hAnsi="Times New Roman"/>
          <w:b/>
          <w:spacing w:val="-5"/>
          <w:lang w:eastAsia="pt-BR"/>
        </w:rPr>
        <w:t>Fase</w:t>
      </w:r>
      <w:r>
        <w:rPr>
          <w:rFonts w:ascii="Times New Roman" w:hAnsi="Times New Roman"/>
          <w:b/>
          <w:spacing w:val="-5"/>
          <w:lang w:eastAsia="pt-BR"/>
        </w:rPr>
        <w:t xml:space="preserve"> </w:t>
      </w:r>
      <w:proofErr w:type="gramStart"/>
      <w:r>
        <w:rPr>
          <w:rFonts w:ascii="Times New Roman" w:hAnsi="Times New Roman"/>
          <w:b/>
          <w:spacing w:val="-5"/>
          <w:lang w:eastAsia="pt-BR"/>
        </w:rPr>
        <w:t>(</w:t>
      </w:r>
      <w:r w:rsidR="00A36765">
        <w:rPr>
          <w:rFonts w:ascii="Times New Roman" w:hAnsi="Times New Roman"/>
          <w:b/>
          <w:spacing w:val="-5"/>
          <w:lang w:eastAsia="pt-BR"/>
        </w:rPr>
        <w:t xml:space="preserve"> </w:t>
      </w:r>
      <w:r w:rsidR="00C72A45">
        <w:rPr>
          <w:rFonts w:ascii="Times New Roman" w:hAnsi="Times New Roman"/>
          <w:b/>
          <w:spacing w:val="-5"/>
          <w:lang w:eastAsia="pt-BR"/>
        </w:rPr>
        <w:t>Habilitação</w:t>
      </w:r>
      <w:proofErr w:type="gramEnd"/>
      <w:r w:rsidR="00C72A45">
        <w:rPr>
          <w:rFonts w:ascii="Times New Roman" w:hAnsi="Times New Roman"/>
          <w:b/>
          <w:spacing w:val="-5"/>
          <w:lang w:eastAsia="pt-BR"/>
        </w:rPr>
        <w:t xml:space="preserve"> do Serviço de Inspeção para indicar estabelecimento</w:t>
      </w:r>
      <w:r>
        <w:rPr>
          <w:rFonts w:ascii="Times New Roman" w:hAnsi="Times New Roman"/>
          <w:b/>
          <w:spacing w:val="-5"/>
          <w:lang w:eastAsia="pt-BR"/>
        </w:rPr>
        <w:t>)</w:t>
      </w:r>
      <w:r w:rsidR="00C72A45">
        <w:rPr>
          <w:rFonts w:ascii="Times New Roman" w:hAnsi="Times New Roman"/>
          <w:b/>
          <w:spacing w:val="-5"/>
          <w:lang w:eastAsia="pt-BR"/>
        </w:rPr>
        <w:t>:</w:t>
      </w:r>
    </w:p>
    <w:p w:rsidR="00D83EB7" w:rsidRPr="00A36765" w:rsidRDefault="00A36765" w:rsidP="00177EF3">
      <w:pPr>
        <w:jc w:val="both"/>
        <w:rPr>
          <w:rFonts w:ascii="Times New Roman" w:hAnsi="Times New Roman"/>
          <w:b/>
          <w:sz w:val="20"/>
        </w:rPr>
      </w:pPr>
      <w:r w:rsidRPr="00A36765">
        <w:rPr>
          <w:rFonts w:ascii="Times New Roman" w:hAnsi="Times New Roman"/>
        </w:rPr>
        <w:t>(  )</w:t>
      </w:r>
      <w:r w:rsidR="00554660">
        <w:rPr>
          <w:rFonts w:ascii="Times New Roman" w:hAnsi="Times New Roman"/>
        </w:rPr>
        <w:t xml:space="preserve">Apto para análise pela Câmara Técnica, </w:t>
      </w:r>
      <w:r w:rsidR="00177EF3">
        <w:rPr>
          <w:rFonts w:ascii="Times New Roman" w:hAnsi="Times New Roman"/>
        </w:rPr>
        <w:t xml:space="preserve">por estar em conformidade </w:t>
      </w:r>
      <w:r w:rsidR="003B72AF">
        <w:rPr>
          <w:rFonts w:ascii="Times New Roman" w:hAnsi="Times New Roman"/>
        </w:rPr>
        <w:t>com a Portaria</w:t>
      </w:r>
      <w:r w:rsidR="00554660">
        <w:rPr>
          <w:rFonts w:ascii="Times New Roman" w:hAnsi="Times New Roman"/>
        </w:rPr>
        <w:t xml:space="preserve"> </w:t>
      </w:r>
      <w:r w:rsidR="00177EF3">
        <w:rPr>
          <w:rFonts w:ascii="Times New Roman" w:hAnsi="Times New Roman"/>
        </w:rPr>
        <w:t>n</w:t>
      </w:r>
      <w:r w:rsidR="00554660">
        <w:rPr>
          <w:rFonts w:ascii="Times New Roman" w:hAnsi="Times New Roman"/>
        </w:rPr>
        <w:t xml:space="preserve">° </w:t>
      </w:r>
      <w:r w:rsidR="00177EF3">
        <w:rPr>
          <w:rFonts w:ascii="Times New Roman" w:hAnsi="Times New Roman"/>
        </w:rPr>
        <w:t>249/2</w:t>
      </w:r>
      <w:r w:rsidR="00554660">
        <w:rPr>
          <w:rFonts w:ascii="Times New Roman" w:hAnsi="Times New Roman"/>
        </w:rPr>
        <w:t>6.</w:t>
      </w:r>
      <w:r w:rsidR="00554660" w:rsidRPr="00803D0F">
        <w:rPr>
          <w:rFonts w:ascii="Times New Roman" w:hAnsi="Times New Roman"/>
        </w:rPr>
        <w:br/>
      </w:r>
      <w:r w:rsidRPr="00A36765">
        <w:rPr>
          <w:rFonts w:ascii="Times New Roman" w:hAnsi="Times New Roman"/>
        </w:rPr>
        <w:t>(  )</w:t>
      </w:r>
      <w:r w:rsidR="003B72AF">
        <w:rPr>
          <w:rFonts w:ascii="Times New Roman" w:hAnsi="Times New Roman"/>
        </w:rPr>
        <w:t>Indeferido</w:t>
      </w:r>
    </w:p>
    <w:p w:rsidR="008C3C52" w:rsidRDefault="00E87683" w:rsidP="00E87683">
      <w:pPr>
        <w:jc w:val="center"/>
      </w:pPr>
      <w:r>
        <w:t>______________________________</w:t>
      </w:r>
    </w:p>
    <w:p w:rsidR="00177EF3" w:rsidRDefault="00321E74" w:rsidP="00E87683">
      <w:pPr>
        <w:jc w:val="center"/>
      </w:pPr>
      <w:r>
        <w:t>Nome e assinatura do Chefe de Escritório Regional d</w:t>
      </w:r>
      <w:r w:rsidR="00E87683">
        <w:t>a ADAPAR</w:t>
      </w:r>
    </w:p>
    <w:p w:rsidR="00E87683" w:rsidRDefault="00321E74" w:rsidP="00E87683">
      <w:pPr>
        <w:jc w:val="center"/>
      </w:pPr>
      <w:bookmarkStart w:id="0" w:name="_GoBack"/>
      <w:bookmarkEnd w:id="0"/>
      <w:r>
        <w:lastRenderedPageBreak/>
        <w:t>Local e Data</w:t>
      </w:r>
    </w:p>
    <w:p w:rsidR="003C28C6" w:rsidRDefault="003C28C6" w:rsidP="00E87683">
      <w:pPr>
        <w:jc w:val="center"/>
      </w:pPr>
    </w:p>
    <w:sectPr w:rsidR="003C28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itstream Vera Sans">
    <w:altName w:val="MS Gothic"/>
    <w:charset w:val="8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2A2B"/>
    <w:multiLevelType w:val="hybridMultilevel"/>
    <w:tmpl w:val="BC9C1C32"/>
    <w:lvl w:ilvl="0" w:tplc="0416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7716C"/>
    <w:multiLevelType w:val="hybridMultilevel"/>
    <w:tmpl w:val="23C00128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786AB3"/>
    <w:multiLevelType w:val="hybridMultilevel"/>
    <w:tmpl w:val="E7FAE2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31BF4"/>
    <w:multiLevelType w:val="hybridMultilevel"/>
    <w:tmpl w:val="BC9C1C32"/>
    <w:lvl w:ilvl="0" w:tplc="0416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85E9C"/>
    <w:multiLevelType w:val="hybridMultilevel"/>
    <w:tmpl w:val="3F5C279E"/>
    <w:lvl w:ilvl="0" w:tplc="0416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5B7691"/>
    <w:multiLevelType w:val="hybridMultilevel"/>
    <w:tmpl w:val="4006912A"/>
    <w:lvl w:ilvl="0" w:tplc="8DAEC0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5267A"/>
    <w:multiLevelType w:val="hybridMultilevel"/>
    <w:tmpl w:val="C6424D46"/>
    <w:lvl w:ilvl="0" w:tplc="04160013">
      <w:start w:val="1"/>
      <w:numFmt w:val="upperRoman"/>
      <w:lvlText w:val="%1."/>
      <w:lvlJc w:val="righ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1175E4F"/>
    <w:multiLevelType w:val="hybridMultilevel"/>
    <w:tmpl w:val="4006912A"/>
    <w:lvl w:ilvl="0" w:tplc="8DAEC0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64445D"/>
    <w:multiLevelType w:val="hybridMultilevel"/>
    <w:tmpl w:val="0952FA06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9511BD"/>
    <w:multiLevelType w:val="hybridMultilevel"/>
    <w:tmpl w:val="673E47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8"/>
  </w:num>
  <w:num w:numId="6">
    <w:abstractNumId w:val="4"/>
  </w:num>
  <w:num w:numId="7">
    <w:abstractNumId w:val="2"/>
  </w:num>
  <w:num w:numId="8">
    <w:abstractNumId w:val="0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B1"/>
    <w:rsid w:val="000316C8"/>
    <w:rsid w:val="00031C40"/>
    <w:rsid w:val="00036411"/>
    <w:rsid w:val="0004209A"/>
    <w:rsid w:val="0004650F"/>
    <w:rsid w:val="000636F0"/>
    <w:rsid w:val="00083035"/>
    <w:rsid w:val="0009353E"/>
    <w:rsid w:val="000965B5"/>
    <w:rsid w:val="000A6274"/>
    <w:rsid w:val="000B3A44"/>
    <w:rsid w:val="000C0803"/>
    <w:rsid w:val="000F7B31"/>
    <w:rsid w:val="00105B03"/>
    <w:rsid w:val="00122D4D"/>
    <w:rsid w:val="0012639B"/>
    <w:rsid w:val="001270DA"/>
    <w:rsid w:val="001562EA"/>
    <w:rsid w:val="00157643"/>
    <w:rsid w:val="001668F8"/>
    <w:rsid w:val="00171CBF"/>
    <w:rsid w:val="00177EF3"/>
    <w:rsid w:val="001834E7"/>
    <w:rsid w:val="001B3523"/>
    <w:rsid w:val="001C04FD"/>
    <w:rsid w:val="001C16E9"/>
    <w:rsid w:val="001C27FE"/>
    <w:rsid w:val="001C4B85"/>
    <w:rsid w:val="001D5A74"/>
    <w:rsid w:val="001D685C"/>
    <w:rsid w:val="001D7965"/>
    <w:rsid w:val="00200A8A"/>
    <w:rsid w:val="002108CE"/>
    <w:rsid w:val="0021796F"/>
    <w:rsid w:val="00230B60"/>
    <w:rsid w:val="00235E23"/>
    <w:rsid w:val="00260300"/>
    <w:rsid w:val="002A5B45"/>
    <w:rsid w:val="002A7716"/>
    <w:rsid w:val="002B7BF8"/>
    <w:rsid w:val="002C2673"/>
    <w:rsid w:val="002D3384"/>
    <w:rsid w:val="002D4274"/>
    <w:rsid w:val="002D7108"/>
    <w:rsid w:val="002D71D4"/>
    <w:rsid w:val="002E7D26"/>
    <w:rsid w:val="002F39AD"/>
    <w:rsid w:val="002F6053"/>
    <w:rsid w:val="0030725E"/>
    <w:rsid w:val="00321E74"/>
    <w:rsid w:val="0035172E"/>
    <w:rsid w:val="00352EBE"/>
    <w:rsid w:val="0038774C"/>
    <w:rsid w:val="003B72AF"/>
    <w:rsid w:val="003C0AB7"/>
    <w:rsid w:val="003C0AC1"/>
    <w:rsid w:val="003C28C6"/>
    <w:rsid w:val="003C38E4"/>
    <w:rsid w:val="003D3839"/>
    <w:rsid w:val="003D7C33"/>
    <w:rsid w:val="003E36B5"/>
    <w:rsid w:val="003F40BF"/>
    <w:rsid w:val="003F44AF"/>
    <w:rsid w:val="004008D9"/>
    <w:rsid w:val="00407B9B"/>
    <w:rsid w:val="004133D3"/>
    <w:rsid w:val="004139B9"/>
    <w:rsid w:val="00422838"/>
    <w:rsid w:val="00423503"/>
    <w:rsid w:val="004329D9"/>
    <w:rsid w:val="0044592B"/>
    <w:rsid w:val="0045237A"/>
    <w:rsid w:val="00466DD0"/>
    <w:rsid w:val="00470D4B"/>
    <w:rsid w:val="00471746"/>
    <w:rsid w:val="00484C8E"/>
    <w:rsid w:val="00485C93"/>
    <w:rsid w:val="00490284"/>
    <w:rsid w:val="00492C38"/>
    <w:rsid w:val="00493EE9"/>
    <w:rsid w:val="004948D1"/>
    <w:rsid w:val="004B2808"/>
    <w:rsid w:val="004C00FB"/>
    <w:rsid w:val="004C1C56"/>
    <w:rsid w:val="004C490A"/>
    <w:rsid w:val="00507B9A"/>
    <w:rsid w:val="005160F9"/>
    <w:rsid w:val="00533D26"/>
    <w:rsid w:val="00545937"/>
    <w:rsid w:val="00554660"/>
    <w:rsid w:val="00555594"/>
    <w:rsid w:val="00564F46"/>
    <w:rsid w:val="00586DCC"/>
    <w:rsid w:val="00593FDA"/>
    <w:rsid w:val="005A678F"/>
    <w:rsid w:val="005A6AA6"/>
    <w:rsid w:val="005A7054"/>
    <w:rsid w:val="005B0AE2"/>
    <w:rsid w:val="005B2CF5"/>
    <w:rsid w:val="005D0993"/>
    <w:rsid w:val="005D2F92"/>
    <w:rsid w:val="005D3D4D"/>
    <w:rsid w:val="005D6415"/>
    <w:rsid w:val="005E2ED6"/>
    <w:rsid w:val="00610916"/>
    <w:rsid w:val="00613601"/>
    <w:rsid w:val="00630B57"/>
    <w:rsid w:val="006368FC"/>
    <w:rsid w:val="00640909"/>
    <w:rsid w:val="00655370"/>
    <w:rsid w:val="006754FB"/>
    <w:rsid w:val="0068175B"/>
    <w:rsid w:val="00686245"/>
    <w:rsid w:val="00697BB4"/>
    <w:rsid w:val="006A2D06"/>
    <w:rsid w:val="006A4577"/>
    <w:rsid w:val="006D2A6E"/>
    <w:rsid w:val="006E0324"/>
    <w:rsid w:val="006E77D5"/>
    <w:rsid w:val="007106F0"/>
    <w:rsid w:val="007321E0"/>
    <w:rsid w:val="0074224C"/>
    <w:rsid w:val="00742962"/>
    <w:rsid w:val="00742DBE"/>
    <w:rsid w:val="0075006D"/>
    <w:rsid w:val="007551C0"/>
    <w:rsid w:val="00770373"/>
    <w:rsid w:val="00777B63"/>
    <w:rsid w:val="00780E07"/>
    <w:rsid w:val="007955E8"/>
    <w:rsid w:val="007A29AA"/>
    <w:rsid w:val="007A4012"/>
    <w:rsid w:val="007A7D7F"/>
    <w:rsid w:val="007E4AD8"/>
    <w:rsid w:val="007F092D"/>
    <w:rsid w:val="00803D0F"/>
    <w:rsid w:val="00827717"/>
    <w:rsid w:val="00830604"/>
    <w:rsid w:val="008452AE"/>
    <w:rsid w:val="00852950"/>
    <w:rsid w:val="008617DC"/>
    <w:rsid w:val="008720E3"/>
    <w:rsid w:val="00881265"/>
    <w:rsid w:val="0088762F"/>
    <w:rsid w:val="008A05C7"/>
    <w:rsid w:val="008C1189"/>
    <w:rsid w:val="008C29F5"/>
    <w:rsid w:val="008C2CFD"/>
    <w:rsid w:val="008C3C52"/>
    <w:rsid w:val="008D5C82"/>
    <w:rsid w:val="008E1B87"/>
    <w:rsid w:val="008E3970"/>
    <w:rsid w:val="008F26F4"/>
    <w:rsid w:val="00904684"/>
    <w:rsid w:val="00905B2E"/>
    <w:rsid w:val="00907E8C"/>
    <w:rsid w:val="00940837"/>
    <w:rsid w:val="0094458F"/>
    <w:rsid w:val="00944A49"/>
    <w:rsid w:val="00946FAC"/>
    <w:rsid w:val="00957068"/>
    <w:rsid w:val="0097294A"/>
    <w:rsid w:val="00981E5A"/>
    <w:rsid w:val="00982F71"/>
    <w:rsid w:val="009C115D"/>
    <w:rsid w:val="009D4C42"/>
    <w:rsid w:val="009E5150"/>
    <w:rsid w:val="009E5573"/>
    <w:rsid w:val="00A30DDD"/>
    <w:rsid w:val="00A35DF3"/>
    <w:rsid w:val="00A36765"/>
    <w:rsid w:val="00A3747B"/>
    <w:rsid w:val="00A60955"/>
    <w:rsid w:val="00A70CE8"/>
    <w:rsid w:val="00A717B0"/>
    <w:rsid w:val="00A765BD"/>
    <w:rsid w:val="00A768D6"/>
    <w:rsid w:val="00AC4086"/>
    <w:rsid w:val="00AC493F"/>
    <w:rsid w:val="00AC6486"/>
    <w:rsid w:val="00AD6E45"/>
    <w:rsid w:val="00AD76E1"/>
    <w:rsid w:val="00AE10DB"/>
    <w:rsid w:val="00AE556F"/>
    <w:rsid w:val="00AE7A77"/>
    <w:rsid w:val="00B1244B"/>
    <w:rsid w:val="00B201FB"/>
    <w:rsid w:val="00B21369"/>
    <w:rsid w:val="00B35467"/>
    <w:rsid w:val="00B35675"/>
    <w:rsid w:val="00B51883"/>
    <w:rsid w:val="00B518C4"/>
    <w:rsid w:val="00B53116"/>
    <w:rsid w:val="00B7073A"/>
    <w:rsid w:val="00B731DB"/>
    <w:rsid w:val="00B81D7B"/>
    <w:rsid w:val="00B92055"/>
    <w:rsid w:val="00BA2672"/>
    <w:rsid w:val="00BB3F36"/>
    <w:rsid w:val="00BC218B"/>
    <w:rsid w:val="00BD09D6"/>
    <w:rsid w:val="00BD6006"/>
    <w:rsid w:val="00BE1246"/>
    <w:rsid w:val="00BE5B8E"/>
    <w:rsid w:val="00BF400B"/>
    <w:rsid w:val="00C02B32"/>
    <w:rsid w:val="00C4633B"/>
    <w:rsid w:val="00C524CA"/>
    <w:rsid w:val="00C53890"/>
    <w:rsid w:val="00C56967"/>
    <w:rsid w:val="00C72A45"/>
    <w:rsid w:val="00CA7FC1"/>
    <w:rsid w:val="00CD58CD"/>
    <w:rsid w:val="00CE0586"/>
    <w:rsid w:val="00CF073A"/>
    <w:rsid w:val="00CF33AA"/>
    <w:rsid w:val="00D02574"/>
    <w:rsid w:val="00D128E4"/>
    <w:rsid w:val="00D14358"/>
    <w:rsid w:val="00D15FB9"/>
    <w:rsid w:val="00D17132"/>
    <w:rsid w:val="00D211B7"/>
    <w:rsid w:val="00D22A91"/>
    <w:rsid w:val="00D2760A"/>
    <w:rsid w:val="00D30A9E"/>
    <w:rsid w:val="00D30D18"/>
    <w:rsid w:val="00D31B16"/>
    <w:rsid w:val="00D35A29"/>
    <w:rsid w:val="00D438B3"/>
    <w:rsid w:val="00D50C3A"/>
    <w:rsid w:val="00D83EB7"/>
    <w:rsid w:val="00D851F1"/>
    <w:rsid w:val="00D86D61"/>
    <w:rsid w:val="00DA6A3A"/>
    <w:rsid w:val="00DB2933"/>
    <w:rsid w:val="00DC4F98"/>
    <w:rsid w:val="00DF47E0"/>
    <w:rsid w:val="00E14E60"/>
    <w:rsid w:val="00E170E0"/>
    <w:rsid w:val="00E3301E"/>
    <w:rsid w:val="00E42E91"/>
    <w:rsid w:val="00E44112"/>
    <w:rsid w:val="00E72E95"/>
    <w:rsid w:val="00E73983"/>
    <w:rsid w:val="00E747FB"/>
    <w:rsid w:val="00E830F6"/>
    <w:rsid w:val="00E87683"/>
    <w:rsid w:val="00E9624D"/>
    <w:rsid w:val="00EB7DA2"/>
    <w:rsid w:val="00ED2F24"/>
    <w:rsid w:val="00EE3942"/>
    <w:rsid w:val="00EE43C1"/>
    <w:rsid w:val="00EF3869"/>
    <w:rsid w:val="00F0147E"/>
    <w:rsid w:val="00F0417D"/>
    <w:rsid w:val="00F13804"/>
    <w:rsid w:val="00F168D2"/>
    <w:rsid w:val="00F24A67"/>
    <w:rsid w:val="00F31928"/>
    <w:rsid w:val="00F3270A"/>
    <w:rsid w:val="00F37000"/>
    <w:rsid w:val="00F52376"/>
    <w:rsid w:val="00F54F02"/>
    <w:rsid w:val="00F60E5A"/>
    <w:rsid w:val="00F6463B"/>
    <w:rsid w:val="00F673B1"/>
    <w:rsid w:val="00F755EB"/>
    <w:rsid w:val="00F902C0"/>
    <w:rsid w:val="00FA74C2"/>
    <w:rsid w:val="00FB369D"/>
    <w:rsid w:val="00FB547A"/>
    <w:rsid w:val="00FB701D"/>
    <w:rsid w:val="00FE6AC4"/>
    <w:rsid w:val="00FF203A"/>
    <w:rsid w:val="00FF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6F109"/>
  <w15:chartTrackingRefBased/>
  <w15:docId w15:val="{80A5B910-DBCB-4AFF-B13C-4D8C6CBE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3B1"/>
    <w:pPr>
      <w:spacing w:line="25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D851F1"/>
    <w:pPr>
      <w:keepNext/>
      <w:spacing w:after="0" w:line="240" w:lineRule="auto"/>
      <w:outlineLvl w:val="0"/>
    </w:pPr>
    <w:rPr>
      <w:rFonts w:ascii="Arial,Bold" w:eastAsia="Times New Roman" w:hAnsi="Arial,Bold"/>
      <w:b/>
      <w:bCs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D851F1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0"/>
      <w:szCs w:val="24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518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F673B1"/>
    <w:pPr>
      <w:widowControl w:val="0"/>
      <w:suppressAutoHyphens/>
      <w:spacing w:after="0" w:line="240" w:lineRule="auto"/>
      <w:jc w:val="both"/>
    </w:pPr>
    <w:rPr>
      <w:rFonts w:ascii="Bitstream Vera Sans" w:eastAsia="Bitstream Vera Sans" w:hAnsi="Bitstream Vera Sans" w:cs="Bitstream Vera Sans"/>
      <w:kern w:val="2"/>
      <w:sz w:val="24"/>
      <w:szCs w:val="24"/>
      <w:lang w:eastAsia="zh-CN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6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68FC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5006D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styleId="Tabelacomgrade">
    <w:name w:val="Table Grid"/>
    <w:basedOn w:val="Tabelanormal"/>
    <w:uiPriority w:val="39"/>
    <w:rsid w:val="0079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D851F1"/>
    <w:rPr>
      <w:rFonts w:ascii="Arial,Bold" w:eastAsia="Times New Roman" w:hAnsi="Arial,Bold" w:cs="Times New Roman"/>
      <w:b/>
      <w:bCs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D851F1"/>
    <w:rPr>
      <w:rFonts w:ascii="Times New Roman" w:eastAsia="Times New Roman" w:hAnsi="Times New Roman" w:cs="Times New Roman"/>
      <w:b/>
      <w:bCs/>
      <w:sz w:val="20"/>
      <w:szCs w:val="24"/>
      <w:lang w:eastAsia="pt-BR"/>
    </w:rPr>
  </w:style>
  <w:style w:type="paragraph" w:styleId="Corpodetexto">
    <w:name w:val="Body Text"/>
    <w:basedOn w:val="Normal"/>
    <w:link w:val="CorpodetextoChar"/>
    <w:semiHidden/>
    <w:rsid w:val="00D851F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Arial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D851F1"/>
    <w:rPr>
      <w:rFonts w:ascii="Verdana" w:eastAsia="Times New Roman" w:hAnsi="Verdana" w:cs="Arial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D851F1"/>
  </w:style>
  <w:style w:type="paragraph" w:styleId="PargrafodaLista">
    <w:name w:val="List Paragraph"/>
    <w:basedOn w:val="Normal"/>
    <w:uiPriority w:val="34"/>
    <w:qFormat/>
    <w:rsid w:val="00FB701D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7A4012"/>
    <w:rPr>
      <w:b/>
      <w:bCs/>
    </w:rPr>
  </w:style>
  <w:style w:type="paragraph" w:customStyle="1" w:styleId="pdq2pgselectionanchorcontainer">
    <w:name w:val="pdq2pg_selectionanchorcontainer"/>
    <w:basedOn w:val="Normal"/>
    <w:rsid w:val="00B518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5188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yperlink">
    <w:name w:val="Hyperlink"/>
    <w:basedOn w:val="Fontepargpadro"/>
    <w:uiPriority w:val="99"/>
    <w:unhideWhenUsed/>
    <w:rsid w:val="00CE05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114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408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8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dapar.pr.gov.br/sites/adapar/arquivos_restritos/files/documento/2025-03/Minuta%20de%20Decreto_24.03.25_0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BCDAE-601F-4C41-A82A-F923B4803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</Pages>
  <Words>1076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ADAPAR</Company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Kaori Taira</dc:creator>
  <cp:keywords/>
  <dc:description/>
  <cp:lastModifiedBy>Katia Kaori Taira</cp:lastModifiedBy>
  <cp:revision>43</cp:revision>
  <cp:lastPrinted>2020-02-13T12:07:00Z</cp:lastPrinted>
  <dcterms:created xsi:type="dcterms:W3CDTF">2026-07-21T17:26:00Z</dcterms:created>
  <dcterms:modified xsi:type="dcterms:W3CDTF">2026-09-04T20:50:00Z</dcterms:modified>
</cp:coreProperties>
</file>