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C4CD" w14:textId="77777777" w:rsidR="006F5046" w:rsidRDefault="008F11E4" w:rsidP="006F5046">
      <w:pPr>
        <w:tabs>
          <w:tab w:val="left" w:pos="993"/>
        </w:tabs>
        <w:spacing w:after="120" w:line="240" w:lineRule="auto"/>
        <w:ind w:left="993" w:hanging="993"/>
        <w:jc w:val="center"/>
        <w:rPr>
          <w:rFonts w:cstheme="minorHAnsi"/>
          <w:b/>
          <w:sz w:val="28"/>
          <w:szCs w:val="28"/>
        </w:rPr>
      </w:pPr>
      <w:r w:rsidRPr="00DC52A9">
        <w:rPr>
          <w:rFonts w:cstheme="minorHAnsi"/>
          <w:b/>
          <w:sz w:val="28"/>
          <w:szCs w:val="28"/>
        </w:rPr>
        <w:t xml:space="preserve">ANEXO </w:t>
      </w:r>
      <w:r>
        <w:rPr>
          <w:rFonts w:cstheme="minorHAnsi"/>
          <w:b/>
          <w:sz w:val="28"/>
          <w:szCs w:val="28"/>
        </w:rPr>
        <w:t>4</w:t>
      </w:r>
      <w:r w:rsidRPr="000D6E54">
        <w:rPr>
          <w:rFonts w:cstheme="minorHAnsi"/>
          <w:b/>
          <w:sz w:val="28"/>
          <w:szCs w:val="28"/>
        </w:rPr>
        <w:t>.</w:t>
      </w:r>
    </w:p>
    <w:p w14:paraId="5742B555" w14:textId="6589CD02" w:rsidR="008F11E4" w:rsidRPr="000D6E54" w:rsidRDefault="008F11E4" w:rsidP="006F5046">
      <w:pPr>
        <w:tabs>
          <w:tab w:val="left" w:pos="993"/>
        </w:tabs>
        <w:spacing w:after="120" w:line="240" w:lineRule="auto"/>
        <w:ind w:left="993" w:hanging="993"/>
        <w:jc w:val="center"/>
        <w:rPr>
          <w:rFonts w:cstheme="minorHAnsi"/>
          <w:b/>
          <w:sz w:val="28"/>
          <w:szCs w:val="28"/>
        </w:rPr>
      </w:pPr>
      <w:r w:rsidRPr="00DC52A9">
        <w:rPr>
          <w:rFonts w:cstheme="minorHAnsi"/>
          <w:b/>
          <w:sz w:val="28"/>
          <w:szCs w:val="28"/>
        </w:rPr>
        <w:t>COLETAS FISCAIS</w:t>
      </w:r>
    </w:p>
    <w:p w14:paraId="35335339" w14:textId="77777777" w:rsidR="008F11E4" w:rsidRDefault="008F11E4" w:rsidP="008F11E4">
      <w:pPr>
        <w:spacing w:after="120" w:line="240" w:lineRule="auto"/>
        <w:jc w:val="both"/>
        <w:rPr>
          <w:rFonts w:cstheme="minorHAnsi"/>
          <w:sz w:val="24"/>
          <w:szCs w:val="24"/>
        </w:rPr>
      </w:pPr>
    </w:p>
    <w:p w14:paraId="0D0C8747" w14:textId="77777777" w:rsidR="008F11E4" w:rsidRPr="00343E0D" w:rsidRDefault="008F11E4" w:rsidP="008F11E4">
      <w:pPr>
        <w:tabs>
          <w:tab w:val="left" w:pos="426"/>
        </w:tabs>
        <w:spacing w:after="120" w:line="240" w:lineRule="auto"/>
        <w:jc w:val="both"/>
        <w:rPr>
          <w:rFonts w:cstheme="minorHAnsi"/>
          <w:b/>
          <w:sz w:val="26"/>
          <w:szCs w:val="26"/>
        </w:rPr>
      </w:pPr>
      <w:r>
        <w:rPr>
          <w:rFonts w:cstheme="minorHAnsi"/>
          <w:b/>
          <w:sz w:val="26"/>
          <w:szCs w:val="26"/>
        </w:rPr>
        <w:t>4.1</w:t>
      </w:r>
      <w:r>
        <w:rPr>
          <w:rFonts w:cstheme="minorHAnsi"/>
          <w:b/>
          <w:sz w:val="26"/>
          <w:szCs w:val="26"/>
        </w:rPr>
        <w:tab/>
      </w:r>
      <w:r w:rsidRPr="00343E0D">
        <w:rPr>
          <w:rFonts w:cstheme="minorHAnsi"/>
          <w:b/>
          <w:sz w:val="26"/>
          <w:szCs w:val="26"/>
        </w:rPr>
        <w:t>Objetivos</w:t>
      </w:r>
    </w:p>
    <w:p w14:paraId="34AE72E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Estabelecer o procedimento operacional padrão que possibilite garantir a padronização das coletas oficiais e envios de amostras para análises físico químicas e microbiológicas de alimentos e água de abastecimento dos estabelecimentos registrados no Serviço de Inspeção Municipal - SIM. São descritos os procedimentos realizados para a coleta de amostras, transporte, plano de amostragem e ações a serem tomadas pelo SIM em casos de desvios.</w:t>
      </w:r>
    </w:p>
    <w:p w14:paraId="237AE608" w14:textId="77777777" w:rsidR="008F11E4" w:rsidRDefault="008F11E4" w:rsidP="008F11E4">
      <w:pPr>
        <w:tabs>
          <w:tab w:val="left" w:pos="426"/>
        </w:tabs>
        <w:spacing w:after="120" w:line="240" w:lineRule="auto"/>
        <w:jc w:val="both"/>
        <w:rPr>
          <w:rFonts w:cstheme="minorHAnsi"/>
          <w:sz w:val="24"/>
          <w:szCs w:val="24"/>
        </w:rPr>
      </w:pPr>
    </w:p>
    <w:p w14:paraId="3CD779C7"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4.2</w:t>
      </w:r>
      <w:r w:rsidRPr="00675DA9">
        <w:rPr>
          <w:rFonts w:ascii="Arial" w:hAnsi="Arial" w:cs="Arial"/>
          <w:b/>
          <w:sz w:val="24"/>
          <w:szCs w:val="24"/>
        </w:rPr>
        <w:tab/>
        <w:t>Aplicação</w:t>
      </w:r>
    </w:p>
    <w:p w14:paraId="31679BF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Este procedimento aplica-se ao Serviço de Inspeção Municipal – SIM, sendo que os laudos das análises devem ficar arquivados no SIM.</w:t>
      </w:r>
    </w:p>
    <w:p w14:paraId="6ED70FF2" w14:textId="77777777" w:rsidR="008F11E4" w:rsidRPr="00675DA9" w:rsidRDefault="008F11E4" w:rsidP="008F11E4">
      <w:pPr>
        <w:tabs>
          <w:tab w:val="left" w:pos="426"/>
        </w:tabs>
        <w:spacing w:after="120" w:line="240" w:lineRule="auto"/>
        <w:jc w:val="both"/>
        <w:rPr>
          <w:rFonts w:ascii="Arial" w:hAnsi="Arial" w:cs="Arial"/>
          <w:sz w:val="24"/>
          <w:szCs w:val="24"/>
        </w:rPr>
      </w:pPr>
    </w:p>
    <w:p w14:paraId="4B8BA01D"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4.3</w:t>
      </w:r>
      <w:r w:rsidRPr="00675DA9">
        <w:rPr>
          <w:rFonts w:ascii="Arial" w:hAnsi="Arial" w:cs="Arial"/>
          <w:b/>
          <w:sz w:val="24"/>
          <w:szCs w:val="24"/>
        </w:rPr>
        <w:tab/>
        <w:t>Definições</w:t>
      </w:r>
    </w:p>
    <w:p w14:paraId="468A5346"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 obtenção correta das amostras, seu transporte para o laboratório e sua preparação para análise são etapas fundamentais para a obtenção de um resultado confiável. A exatidão dos resultados obtidos depende da execução correta dessas três etapas.</w:t>
      </w:r>
    </w:p>
    <w:p w14:paraId="43A97CFF" w14:textId="77777777" w:rsidR="008F11E4" w:rsidRPr="00675DA9" w:rsidRDefault="008F11E4" w:rsidP="008F11E4">
      <w:pPr>
        <w:tabs>
          <w:tab w:val="left" w:pos="426"/>
        </w:tabs>
        <w:spacing w:after="120" w:line="240" w:lineRule="auto"/>
        <w:jc w:val="both"/>
        <w:rPr>
          <w:rFonts w:ascii="Arial" w:hAnsi="Arial" w:cs="Arial"/>
          <w:sz w:val="24"/>
          <w:szCs w:val="24"/>
        </w:rPr>
      </w:pPr>
    </w:p>
    <w:p w14:paraId="582D10F0"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4.4</w:t>
      </w:r>
      <w:r w:rsidRPr="00675DA9">
        <w:rPr>
          <w:rFonts w:ascii="Arial" w:hAnsi="Arial" w:cs="Arial"/>
          <w:b/>
          <w:sz w:val="24"/>
          <w:szCs w:val="24"/>
        </w:rPr>
        <w:tab/>
        <w:t>Usuários Principais</w:t>
      </w:r>
    </w:p>
    <w:p w14:paraId="53EF99E8"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Fiscais do Serviço de Inspeção Municipal – SIM, Responsável pelo estabelecimento e Responsável Técnico.</w:t>
      </w:r>
    </w:p>
    <w:p w14:paraId="29F04781" w14:textId="77777777" w:rsidR="008F11E4" w:rsidRPr="00675DA9" w:rsidRDefault="008F11E4" w:rsidP="008F11E4">
      <w:pPr>
        <w:tabs>
          <w:tab w:val="left" w:pos="426"/>
        </w:tabs>
        <w:spacing w:after="120" w:line="240" w:lineRule="auto"/>
        <w:jc w:val="both"/>
        <w:rPr>
          <w:rFonts w:ascii="Arial" w:hAnsi="Arial" w:cs="Arial"/>
          <w:sz w:val="24"/>
          <w:szCs w:val="24"/>
        </w:rPr>
      </w:pPr>
    </w:p>
    <w:p w14:paraId="01F3DAC3"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4.5</w:t>
      </w:r>
      <w:r w:rsidRPr="00675DA9">
        <w:rPr>
          <w:rFonts w:ascii="Arial" w:hAnsi="Arial" w:cs="Arial"/>
          <w:b/>
          <w:sz w:val="24"/>
          <w:szCs w:val="24"/>
        </w:rPr>
        <w:tab/>
        <w:t>Procedimento</w:t>
      </w:r>
    </w:p>
    <w:p w14:paraId="031C157A" w14:textId="77777777" w:rsidR="008F11E4" w:rsidRPr="00675DA9" w:rsidRDefault="008F11E4" w:rsidP="008F11E4">
      <w:pPr>
        <w:tabs>
          <w:tab w:val="left" w:pos="426"/>
        </w:tabs>
        <w:spacing w:after="120" w:line="240" w:lineRule="auto"/>
        <w:jc w:val="both"/>
        <w:rPr>
          <w:rFonts w:ascii="Arial" w:hAnsi="Arial" w:cs="Arial"/>
          <w:sz w:val="24"/>
          <w:szCs w:val="24"/>
        </w:rPr>
      </w:pPr>
    </w:p>
    <w:p w14:paraId="6770AA5C"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4.5.1</w:t>
      </w:r>
      <w:r w:rsidRPr="00675DA9">
        <w:rPr>
          <w:rFonts w:ascii="Arial" w:hAnsi="Arial" w:cs="Arial"/>
          <w:sz w:val="24"/>
          <w:szCs w:val="24"/>
        </w:rPr>
        <w:tab/>
        <w:t>Coleta de amostras fiscais de alimentos</w:t>
      </w:r>
    </w:p>
    <w:p w14:paraId="68446F5F"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As amostras para exame microbiológico devem ser separadas daquelas destinadas ao exame físico-químico. A critério do fiscal do SIM, a mesma caixa pode conter mais de uma amostra, desde que sejam respeitados os critérios de natureza do produto (temperatura de conservação), acondicionamento e separação.</w:t>
      </w:r>
    </w:p>
    <w:p w14:paraId="24716D8C"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Sempre que possível às amostras devem ser enviadas em sua embalagem original, para evitar modificações em suas características originais e possíveis contaminações. Quando tal procedimento for inviável, em função do volume mínimo disponível para colheita, aceita-se o fracionamento, sendo que o mesmo deve ser efetuado por colaborador da empresa capacitado, acompanhado pelo fiscal do SIM. Cabendo nesse caso, ao fracionador da amostra, toda responsabilidade pela modificação das características iniciais do produto.</w:t>
      </w:r>
    </w:p>
    <w:p w14:paraId="2E846C20" w14:textId="77777777" w:rsidR="008F11E4" w:rsidRPr="00675DA9" w:rsidRDefault="008F11E4" w:rsidP="008F11E4">
      <w:pPr>
        <w:tabs>
          <w:tab w:val="left" w:pos="426"/>
        </w:tabs>
        <w:spacing w:after="120" w:line="240" w:lineRule="auto"/>
        <w:jc w:val="both"/>
        <w:rPr>
          <w:rFonts w:ascii="Arial" w:hAnsi="Arial" w:cs="Arial"/>
          <w:sz w:val="24"/>
          <w:szCs w:val="24"/>
        </w:rPr>
      </w:pPr>
    </w:p>
    <w:p w14:paraId="2934E06B"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lastRenderedPageBreak/>
        <w:t>4.5.2</w:t>
      </w:r>
      <w:r w:rsidRPr="00675DA9">
        <w:rPr>
          <w:rFonts w:ascii="Arial" w:hAnsi="Arial" w:cs="Arial"/>
          <w:sz w:val="24"/>
          <w:szCs w:val="24"/>
        </w:rPr>
        <w:tab/>
        <w:t>Solicitação Oficial de Análise (SOA)</w:t>
      </w:r>
    </w:p>
    <w:p w14:paraId="6C9225B6"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 Solicitação oficial de análise é o documento que acompanha as amostras para análise conforme Modelo 4.14.1. As SOAs devem seguir sequência numérica anual para todas as empresas. O fiscal deve confeccionar SOAs separados para análises físico-químicas e microbiológicas dos produtos e da água de abastecimento.</w:t>
      </w:r>
    </w:p>
    <w:p w14:paraId="3DBDA3D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Observação: o fiscal deve descrever na SOA o nome e o código da análise conforme consta no site do MAPA em Análises laboratoriais.</w:t>
      </w:r>
    </w:p>
    <w:p w14:paraId="2F433829" w14:textId="77777777" w:rsidR="008F11E4" w:rsidRPr="00675DA9" w:rsidRDefault="008F11E4" w:rsidP="008F11E4">
      <w:pPr>
        <w:tabs>
          <w:tab w:val="left" w:pos="426"/>
        </w:tabs>
        <w:spacing w:after="120" w:line="240" w:lineRule="auto"/>
        <w:jc w:val="both"/>
        <w:rPr>
          <w:rFonts w:ascii="Arial" w:hAnsi="Arial" w:cs="Arial"/>
          <w:sz w:val="24"/>
          <w:szCs w:val="24"/>
        </w:rPr>
      </w:pPr>
    </w:p>
    <w:p w14:paraId="40CE5A8E"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Materiais necessários:</w:t>
      </w:r>
    </w:p>
    <w:p w14:paraId="4774D55F"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 Solicitação oficial de análise (SOA) - (Modelo 4.14.1);</w:t>
      </w:r>
    </w:p>
    <w:p w14:paraId="682A8AE8"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 Caixas Isotérmicas;</w:t>
      </w:r>
    </w:p>
    <w:p w14:paraId="431FC79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Swabs de esfregaduras, quando aplicável;</w:t>
      </w:r>
    </w:p>
    <w:p w14:paraId="3539AA0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Gelo ou outra substância refrigerante;</w:t>
      </w:r>
    </w:p>
    <w:p w14:paraId="003BA549"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Embalagens plásticas;</w:t>
      </w:r>
    </w:p>
    <w:p w14:paraId="0B40887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Fita adesiva;</w:t>
      </w:r>
    </w:p>
    <w:p w14:paraId="45C0C1E8"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Papel toalha;</w:t>
      </w:r>
    </w:p>
    <w:p w14:paraId="0EDBC6B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Álcool;</w:t>
      </w:r>
    </w:p>
    <w:p w14:paraId="206395E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Lacre numerado.</w:t>
      </w:r>
    </w:p>
    <w:p w14:paraId="27799715" w14:textId="77777777" w:rsidR="008F11E4" w:rsidRPr="00675DA9" w:rsidRDefault="008F11E4" w:rsidP="008F11E4">
      <w:pPr>
        <w:spacing w:after="120" w:line="240" w:lineRule="auto"/>
        <w:jc w:val="both"/>
        <w:rPr>
          <w:rFonts w:ascii="Arial" w:hAnsi="Arial" w:cs="Arial"/>
          <w:sz w:val="24"/>
          <w:szCs w:val="24"/>
        </w:rPr>
      </w:pPr>
    </w:p>
    <w:p w14:paraId="7EA5B8E6"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4.6</w:t>
      </w:r>
      <w:r w:rsidRPr="00675DA9">
        <w:rPr>
          <w:rFonts w:ascii="Arial" w:hAnsi="Arial" w:cs="Arial"/>
          <w:b/>
          <w:sz w:val="24"/>
          <w:szCs w:val="24"/>
        </w:rPr>
        <w:tab/>
        <w:t>Procedimento de Coleta para Análises Microbiológicas e Físico Químicas de Alimentos</w:t>
      </w:r>
    </w:p>
    <w:p w14:paraId="36B33934"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responsabilidade pela coleta é do fiscal do SIM, sendo que sempre que possível, esse procedimento deve ser realizado na presença do responsável da empresa conforme o § 1° do art. 471 do decreto 9.013/2017. O fiscal deve atentar-se ao tipo de amostra coletada e o dia da semana em que a mesma chegará ao destino, evitando assim o descarte da amostra pelo laboratório.</w:t>
      </w:r>
    </w:p>
    <w:p w14:paraId="14A65E3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O responsável pela coleta dos produtos deve ter alguns cuidados de Boas Práticas durante o procedimento, tais como: lavar as mãos ao manusear os produtos, limpar com papel toalha ao redor da embalagem e também passar álcool para assepsia da embalagem. As amostras devem ser acondicionadas em recipientes limpos e íntegros, na quantidade requerida pelo laboratório. O responsável pela coleta deve preencher a Solicitação Oficial de Análise (SOA) em uma via, sendo que a 1ª (primeira parte) deve ser anexada ao produto e enviada ao laboratório e a 2ª (segunda parte) deve ficar sob posse de quem coletou (fiscal do SIM). O produto deve ser colocado em uma segunda embalagem de plástico, fechado com lacres numerados de identificação do Serviço de Inspeção e acondicionado dentro de caixa isotérmica com gelo, se necessário (observar que os produtos devem ser mantidos sob refrigeração desde a saída da indústria até a chegada no laboratório). Após esse procedimento, deve lacrar a caixa com fita adesiva e colocar a identificação do laboratório (destinatário) e da empresa (remetente) na parte superior. </w:t>
      </w:r>
    </w:p>
    <w:p w14:paraId="4D79A4D8"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lastRenderedPageBreak/>
        <w:t>A responsabilidade pelo envio é da empresa. Encaminhar para o laboratório o mais breve possível. Os custos das análises bem como o transporte são, obrigatoriamente, responsabilidade da empresa, conforme artigo ____ do decreto municipal.</w:t>
      </w:r>
    </w:p>
    <w:p w14:paraId="4EB5E12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Para o procedimento de coleta de amostras de superfície de carcaça, o fiscal do SIM deve solicitar que a empresa providencie o material necessário. Alguns cuidados devem ser tomados para garantir que a amostra seja transportada entre 1°C e 8°C. É importante assegurar que não ocorra o congelamento da amostra durante o transporte ao laboratório. Para tanto, recomenda-se o uso de folha de papelão entre os pacotes de gelo-gel e a amostra, evitando o contato direto e, consequentemente, o seu congelamento.</w:t>
      </w:r>
    </w:p>
    <w:p w14:paraId="328AE06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Particularidades:</w:t>
      </w:r>
    </w:p>
    <w:p w14:paraId="14D04782"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Quanto a análise físico-química, devem ser guardadas duas amostras para contraprova do mesmo lote em caso de resultados não conformes. Estas amostras devem ser lacradas isoladamente pelo fiscal e armazenadas sob responsabilidade da empresa.  Uma amostra é para a contraprova da empresa e outra do SIM. Não há contraprovas quando:</w:t>
      </w:r>
    </w:p>
    <w:p w14:paraId="15540984"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a quantidade ou a natureza do produto não permitirem;</w:t>
      </w:r>
    </w:p>
    <w:p w14:paraId="53FDC4C6"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o produto apresentar prazo de validade exíguo, sem que haja tempo hábil para a realização da análise de contraprova, ou seja, prazo de validade remanescente igual ou inferior a 45 dias contado da coleta;</w:t>
      </w:r>
    </w:p>
    <w:p w14:paraId="4972C622"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 xml:space="preserve">tratar-se de análises fiscais realizadas durante os procedimentos de rotina de inspeção oficial; </w:t>
      </w:r>
    </w:p>
    <w:p w14:paraId="5327D6E6"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forem destinadas à realização de análises microbiológicas, por ser considerada impertinente a análise de contraprova nestes casos.</w:t>
      </w:r>
    </w:p>
    <w:p w14:paraId="3A6C1982"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Se tratar de ensaios para detecção de analitos que não se mantenham estáveis ao longo do tempo.</w:t>
      </w:r>
    </w:p>
    <w:p w14:paraId="601B75E7" w14:textId="77777777" w:rsidR="008F11E4" w:rsidRPr="00675DA9" w:rsidRDefault="008F11E4" w:rsidP="008F11E4">
      <w:pPr>
        <w:pStyle w:val="PargrafodaLista"/>
        <w:spacing w:after="120"/>
        <w:jc w:val="both"/>
        <w:rPr>
          <w:rFonts w:eastAsiaTheme="minorHAnsi"/>
          <w:sz w:val="24"/>
          <w:szCs w:val="24"/>
          <w:lang w:val="pt-BR"/>
        </w:rPr>
      </w:pPr>
    </w:p>
    <w:p w14:paraId="18870B6B"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4.7</w:t>
      </w:r>
      <w:r w:rsidRPr="00675DA9">
        <w:rPr>
          <w:rFonts w:ascii="Arial" w:hAnsi="Arial" w:cs="Arial"/>
          <w:b/>
          <w:sz w:val="24"/>
          <w:szCs w:val="24"/>
        </w:rPr>
        <w:tab/>
        <w:t>Procedimento para coleta de amostras de carcaças e meia carcaças, com ou sem pele em abatedouros frigoríficos</w:t>
      </w:r>
    </w:p>
    <w:p w14:paraId="0FCDBBF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coleta de amostras para análise de carcaças e meia carcaças, com ou sem pele em abatedouros frigoríficos, pode ser realizada de duas formas: coleta através de swabs ou coleta de cortes.</w:t>
      </w:r>
    </w:p>
    <w:p w14:paraId="62B015F8" w14:textId="77777777" w:rsidR="008F11E4" w:rsidRPr="00675DA9" w:rsidRDefault="008F11E4" w:rsidP="00F3377D">
      <w:pPr>
        <w:pStyle w:val="PargrafodaLista"/>
        <w:widowControl/>
        <w:numPr>
          <w:ilvl w:val="0"/>
          <w:numId w:val="6"/>
        </w:numPr>
        <w:autoSpaceDE/>
        <w:autoSpaceDN/>
        <w:spacing w:after="120"/>
        <w:jc w:val="both"/>
        <w:rPr>
          <w:rFonts w:eastAsiaTheme="minorHAnsi"/>
          <w:sz w:val="24"/>
          <w:szCs w:val="24"/>
          <w:lang w:val="pt-BR"/>
        </w:rPr>
      </w:pPr>
      <w:r w:rsidRPr="00675DA9">
        <w:rPr>
          <w:rFonts w:eastAsiaTheme="minorHAnsi"/>
          <w:sz w:val="24"/>
          <w:szCs w:val="24"/>
          <w:lang w:val="pt-BR"/>
        </w:rPr>
        <w:t>Coleta através de swabs: será realizada por esfregadura de superfície das carcaças e/ou meia carcaças, após resfriamento, perfazendo um total de (400cm2) quatrocentos centímetros quadrados, com o uso de esponjas estéreis, hidratadas com volume conhecido de diluente e livres de biocidas.</w:t>
      </w:r>
    </w:p>
    <w:p w14:paraId="1847A9E1" w14:textId="77777777" w:rsidR="008F11E4" w:rsidRPr="00675DA9" w:rsidRDefault="008F11E4" w:rsidP="00F3377D">
      <w:pPr>
        <w:pStyle w:val="PargrafodaLista"/>
        <w:widowControl/>
        <w:numPr>
          <w:ilvl w:val="0"/>
          <w:numId w:val="6"/>
        </w:numPr>
        <w:autoSpaceDE/>
        <w:autoSpaceDN/>
        <w:spacing w:after="120"/>
        <w:jc w:val="both"/>
        <w:rPr>
          <w:rFonts w:eastAsiaTheme="minorHAnsi"/>
          <w:sz w:val="24"/>
          <w:szCs w:val="24"/>
          <w:lang w:val="pt-BR"/>
        </w:rPr>
      </w:pPr>
      <w:r w:rsidRPr="00675DA9">
        <w:rPr>
          <w:rFonts w:eastAsiaTheme="minorHAnsi"/>
          <w:sz w:val="24"/>
          <w:szCs w:val="24"/>
          <w:lang w:val="pt-BR"/>
        </w:rPr>
        <w:t>Coleta através de cortes: será realizada a coleta de vários pequenos cortes das carcaças e/ou meia carcaças, após resfriamento, totalizando uma amostra de no mínimo (500g) quinhentas gramas, os quais serão colocados em sacos plásticos estéreis.</w:t>
      </w:r>
    </w:p>
    <w:p w14:paraId="104CEDF7"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Deve ser realizada a esfregadura e/ou a coleta de cortes nos seguintes locais:</w:t>
      </w:r>
    </w:p>
    <w:p w14:paraId="7251CC4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carcaça de suíno abrangerá quatro pontos da carcaça, sendo pernil, barriga, lombo e região axilar;</w:t>
      </w:r>
    </w:p>
    <w:p w14:paraId="4717D9A7"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lastRenderedPageBreak/>
        <w:t>- Para carcaça de bovino abrangerá quatro pontos da carcaça, sendo alcatra, vazio, peito e pescoço.</w:t>
      </w:r>
    </w:p>
    <w:p w14:paraId="7905A552" w14:textId="77777777" w:rsidR="008F11E4" w:rsidRPr="00675DA9" w:rsidRDefault="008F11E4" w:rsidP="008F11E4">
      <w:pPr>
        <w:spacing w:after="120" w:line="240" w:lineRule="auto"/>
        <w:jc w:val="both"/>
        <w:rPr>
          <w:rFonts w:ascii="Arial" w:hAnsi="Arial" w:cs="Arial"/>
          <w:sz w:val="24"/>
          <w:szCs w:val="24"/>
        </w:rPr>
      </w:pPr>
    </w:p>
    <w:p w14:paraId="68A429D5"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4.8</w:t>
      </w:r>
      <w:r w:rsidRPr="00675DA9">
        <w:rPr>
          <w:rFonts w:ascii="Arial" w:hAnsi="Arial" w:cs="Arial"/>
          <w:b/>
          <w:sz w:val="24"/>
          <w:szCs w:val="24"/>
        </w:rPr>
        <w:tab/>
        <w:t>Procedimento de coleta de amostras de leite cru refrigerado para estabelecimentos que beneficiam lácteos</w:t>
      </w:r>
    </w:p>
    <w:p w14:paraId="7CE5B1B5"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Deve ser coletada amostra de leite cru refrigerado nos estabelecimentos que recebem leite da propriedade e de terceiros ou somente recebam de terceiros e que não possuem laboratório físico químico completo.</w:t>
      </w:r>
    </w:p>
    <w:p w14:paraId="12DF6B1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Os parâmetros solicitados estão previstos no artigo 31 da Instrução normativa nº 77 de 26/1/2018, sendo que a frequência da coleta do leite cru refrigerado deve estar prevista no programa de trabalho do serviço de inspeção municipal, no mínimo uma vez por ano.</w:t>
      </w:r>
    </w:p>
    <w:p w14:paraId="201BE810" w14:textId="77777777" w:rsidR="008F11E4" w:rsidRPr="00675DA9" w:rsidRDefault="008F11E4" w:rsidP="008F11E4">
      <w:pPr>
        <w:spacing w:after="120" w:line="240" w:lineRule="auto"/>
        <w:jc w:val="both"/>
        <w:rPr>
          <w:rFonts w:ascii="Arial" w:hAnsi="Arial" w:cs="Arial"/>
          <w:sz w:val="24"/>
          <w:szCs w:val="24"/>
        </w:rPr>
      </w:pPr>
    </w:p>
    <w:p w14:paraId="69A262B6"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4.9</w:t>
      </w:r>
      <w:r w:rsidRPr="00675DA9">
        <w:rPr>
          <w:rFonts w:ascii="Arial" w:hAnsi="Arial" w:cs="Arial"/>
          <w:b/>
          <w:sz w:val="24"/>
          <w:szCs w:val="24"/>
        </w:rPr>
        <w:tab/>
        <w:t>Padrões Microbiológicos e Físico-Químicos</w:t>
      </w:r>
    </w:p>
    <w:p w14:paraId="15B1C31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As análises requeridas devem seguir os padrões de referência conforme o Decreto Nº 9.013, de 29 de março de 2017, e suas alterações; Instrução Normativa nº 161, de 1º de julho de 2022, que estabelece as lista de padrões microbiológico para alimentos; Regulamentos Técnicos de identidade e qualidade (RTIQ), Instrução Normativa n° 76 de 26 de Novembro de 2018, e suas alterações; RDC n° 272, de  14 de março de 2019 - uso de aditivos alimentares autorizados para uso em carnes e produtos cárneos; demais legislações pertinentes a padrões de análises físico-químicas e microbiológicas; site do Ministério da Agricultura, em Análises Laboratoriais, acesso em:  </w:t>
      </w:r>
      <w:hyperlink r:id="rId7" w:history="1">
        <w:r w:rsidRPr="00675DA9">
          <w:rPr>
            <w:rFonts w:ascii="Arial" w:hAnsi="Arial" w:cs="Arial"/>
          </w:rPr>
          <w:t>http://www.agricultura.gov.br/assuntos/inspecao/produtosanimal/analises-laboratoriais</w:t>
        </w:r>
      </w:hyperlink>
      <w:r w:rsidRPr="00675DA9">
        <w:rPr>
          <w:rFonts w:ascii="Arial" w:hAnsi="Arial" w:cs="Arial"/>
          <w:sz w:val="24"/>
          <w:szCs w:val="24"/>
        </w:rPr>
        <w:t>.</w:t>
      </w:r>
    </w:p>
    <w:p w14:paraId="5F966DE5" w14:textId="77777777" w:rsidR="008F11E4" w:rsidRPr="00675DA9" w:rsidRDefault="008F11E4" w:rsidP="008F11E4">
      <w:pPr>
        <w:spacing w:after="120" w:line="240" w:lineRule="auto"/>
        <w:jc w:val="both"/>
        <w:rPr>
          <w:rFonts w:ascii="Arial" w:hAnsi="Arial" w:cs="Arial"/>
          <w:sz w:val="24"/>
          <w:szCs w:val="24"/>
        </w:rPr>
      </w:pPr>
    </w:p>
    <w:p w14:paraId="2902E5E6"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4.10</w:t>
      </w:r>
      <w:r w:rsidRPr="00675DA9">
        <w:rPr>
          <w:rFonts w:ascii="Arial" w:hAnsi="Arial" w:cs="Arial"/>
          <w:b/>
          <w:sz w:val="24"/>
          <w:szCs w:val="24"/>
        </w:rPr>
        <w:tab/>
        <w:t>Frequência das Coletas</w:t>
      </w:r>
    </w:p>
    <w:p w14:paraId="6F3A7E1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Deve ser realizada ao menos uma análise oficial microbiológica e físico química de cada produto registrado e da água de abastecimento, anualmente. Conforme o número de produtos, as coletas devem ser divididas no ano, através do cronograma descrito nos Programas de Trabalho do Serviço de Inspeção Municipal. O SIM poderá estipular outra frequência de coleta, desde que baseada em análise de risco.</w:t>
      </w:r>
    </w:p>
    <w:p w14:paraId="320555B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Caso a empresa não disponha, em seu estoque, do produto a ser coletado, o fiscal deve registrar a justificativa da não realização da coleta. O fiscal deve ainda manter um controle atualizado das análises pendentes e efetuá-las assim que houver disponibilidade de produto em estoque.</w:t>
      </w:r>
    </w:p>
    <w:p w14:paraId="11B6EB7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Em casos de resultados de análises microbiológicas não conformes, as novas amostras devem ser coletadas de forma representativa onde o “n” (número de amostras) deve estar conforme parâmetros informados no site do MAPA, disponível em: </w:t>
      </w:r>
      <w:hyperlink r:id="rId8" w:history="1">
        <w:r w:rsidRPr="00675DA9">
          <w:rPr>
            <w:rFonts w:ascii="Arial" w:hAnsi="Arial" w:cs="Arial"/>
          </w:rPr>
          <w:t>http://www.agricultura.gov.br/assuntos/inspecao/produtos-animal/analiseslaboratoriais</w:t>
        </w:r>
      </w:hyperlink>
      <w:r w:rsidRPr="00675DA9">
        <w:rPr>
          <w:rFonts w:ascii="Arial" w:hAnsi="Arial" w:cs="Arial"/>
          <w:sz w:val="24"/>
          <w:szCs w:val="24"/>
        </w:rPr>
        <w:t>.</w:t>
      </w:r>
    </w:p>
    <w:p w14:paraId="3174B3E3" w14:textId="77777777" w:rsidR="008F11E4" w:rsidRPr="00675DA9" w:rsidRDefault="008F11E4" w:rsidP="008F11E4">
      <w:pPr>
        <w:spacing w:after="120" w:line="240" w:lineRule="auto"/>
        <w:jc w:val="both"/>
        <w:rPr>
          <w:rFonts w:ascii="Arial" w:hAnsi="Arial" w:cs="Arial"/>
          <w:sz w:val="24"/>
          <w:szCs w:val="24"/>
        </w:rPr>
      </w:pPr>
    </w:p>
    <w:p w14:paraId="6525DC03"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4.11</w:t>
      </w:r>
      <w:r w:rsidRPr="00675DA9">
        <w:rPr>
          <w:rFonts w:ascii="Arial" w:hAnsi="Arial" w:cs="Arial"/>
          <w:b/>
          <w:sz w:val="24"/>
          <w:szCs w:val="24"/>
        </w:rPr>
        <w:tab/>
        <w:t>Ações Fiscais Mediante Resultados Não Conformes</w:t>
      </w:r>
    </w:p>
    <w:p w14:paraId="7876430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fiscal do SIM é o responsável pela avaliação do laudo e sempre que verificar não conformidade deve informar imediatamente a empresa através de documento por escrito.</w:t>
      </w:r>
    </w:p>
    <w:p w14:paraId="6BF6E2A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SIM deve avaliar se a empresa contempla no seu Programa de Autocontrole ações para desvio de análises;</w:t>
      </w:r>
    </w:p>
    <w:p w14:paraId="7962CD0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SIM pode não adotar ações fiscais quando o estabelecimento for capaz de comprovar que identificou e sanou o problema que levou ao resultado em desacordo da análise oficial, mediante registros de controles auditáveis e análises microbiológicas ou físico químicas laboratoriais (de controle da empresa de acordo com o respectivo programa de autocontrole), no período de ocorrência do desvio identificado pela análise oficial. Neste caso, o Responsável Técnico deverá apresentar relatório anexando todos os documentos que comprovem o saneamento das irregularidades, para avaliação do SIM.</w:t>
      </w:r>
    </w:p>
    <w:p w14:paraId="5E617391" w14:textId="77777777" w:rsidR="008F11E4" w:rsidRPr="00675DA9" w:rsidRDefault="008F11E4" w:rsidP="008F11E4">
      <w:pPr>
        <w:pStyle w:val="western"/>
        <w:spacing w:before="0" w:after="120" w:line="240" w:lineRule="auto"/>
        <w:rPr>
          <w:rFonts w:eastAsiaTheme="minorHAnsi"/>
          <w:sz w:val="24"/>
          <w:szCs w:val="24"/>
          <w:lang w:eastAsia="en-US"/>
        </w:rPr>
      </w:pPr>
      <w:r w:rsidRPr="00675DA9">
        <w:rPr>
          <w:rFonts w:eastAsiaTheme="minorHAnsi"/>
          <w:sz w:val="24"/>
          <w:szCs w:val="24"/>
          <w:lang w:eastAsia="en-US"/>
        </w:rPr>
        <w:t>Quando o estabelecimento não for capaz de comprovar, que identificou e saneou o problema que levou ao resultado em desacordo da análise oficial, o SIM deve tomar as seguintes ações:</w:t>
      </w:r>
    </w:p>
    <w:p w14:paraId="5B9B67A7" w14:textId="77777777" w:rsidR="008F11E4" w:rsidRPr="00675DA9" w:rsidRDefault="008F11E4" w:rsidP="008F11E4">
      <w:pPr>
        <w:spacing w:after="120" w:line="240" w:lineRule="auto"/>
        <w:jc w:val="both"/>
        <w:rPr>
          <w:rFonts w:ascii="Arial" w:hAnsi="Arial" w:cs="Arial"/>
          <w:sz w:val="24"/>
          <w:szCs w:val="24"/>
        </w:rPr>
      </w:pPr>
    </w:p>
    <w:p w14:paraId="73E453A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4.11.1</w:t>
      </w:r>
      <w:r w:rsidRPr="00675DA9">
        <w:rPr>
          <w:rFonts w:ascii="Arial" w:hAnsi="Arial" w:cs="Arial"/>
          <w:sz w:val="24"/>
          <w:szCs w:val="24"/>
        </w:rPr>
        <w:tab/>
        <w:t>Para análises Microbiológicas</w:t>
      </w:r>
    </w:p>
    <w:p w14:paraId="196ADDC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Lavrar RNC;</w:t>
      </w:r>
    </w:p>
    <w:p w14:paraId="33CBE61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b) Solicitar a suspensão da produção do produto envolvido através do Auto de Suspensão;</w:t>
      </w:r>
    </w:p>
    <w:p w14:paraId="30474B1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c) Notificar, através de oficio, o recolhimento do lote do produto envolvido conforme o descrito no programa de autocontrole da empresa;</w:t>
      </w:r>
    </w:p>
    <w:p w14:paraId="3A195EF1"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d)</w:t>
      </w:r>
      <w:r w:rsidRPr="00675DA9">
        <w:rPr>
          <w:rFonts w:ascii="Arial" w:hAnsi="Arial" w:cs="Arial"/>
          <w:sz w:val="24"/>
          <w:szCs w:val="24"/>
        </w:rPr>
        <w:tab/>
        <w:t>Lavrar Auto de infração;</w:t>
      </w:r>
    </w:p>
    <w:p w14:paraId="7A5C215C"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w:t>
      </w:r>
      <w:r w:rsidRPr="00675DA9">
        <w:rPr>
          <w:rFonts w:ascii="Arial" w:hAnsi="Arial" w:cs="Arial"/>
          <w:sz w:val="24"/>
          <w:szCs w:val="24"/>
        </w:rPr>
        <w:tab/>
        <w:t>Após a empresa ter tomado as ações corretivas, o fiscal do SIM deve enviar amostra representativa do produto para análise oficial de um novo lote. O lote produzido deve ficar sequestrado, sob custódia da empresa, e a produção do produto deve permanecer suspensa até que o resultado da análise apresente-se conforme os padrões exigidos e o SIM faça a liberação;</w:t>
      </w:r>
    </w:p>
    <w:p w14:paraId="3B78B025"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f)</w:t>
      </w:r>
      <w:r w:rsidRPr="00675DA9">
        <w:rPr>
          <w:rFonts w:ascii="Arial" w:hAnsi="Arial" w:cs="Arial"/>
          <w:sz w:val="24"/>
          <w:szCs w:val="24"/>
        </w:rPr>
        <w:tab/>
        <w:t>Após a apresentação de laudo em conformidade pela empresa, o fiscal do SIM deve emitir documento de liberação da produção e retorno das atividades.</w:t>
      </w:r>
    </w:p>
    <w:p w14:paraId="200A60AC" w14:textId="77777777" w:rsidR="008F11E4" w:rsidRPr="00675DA9" w:rsidRDefault="008F11E4" w:rsidP="008F11E4">
      <w:pPr>
        <w:spacing w:after="120" w:line="240" w:lineRule="auto"/>
        <w:jc w:val="both"/>
        <w:rPr>
          <w:rFonts w:ascii="Arial" w:hAnsi="Arial" w:cs="Arial"/>
          <w:sz w:val="24"/>
          <w:szCs w:val="24"/>
        </w:rPr>
      </w:pPr>
    </w:p>
    <w:p w14:paraId="492B692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Particularidade para produtos maturados acima de 30 dias:</w:t>
      </w:r>
    </w:p>
    <w:p w14:paraId="216E89CA"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g)</w:t>
      </w:r>
      <w:r w:rsidRPr="00675DA9">
        <w:rPr>
          <w:rFonts w:ascii="Arial" w:hAnsi="Arial" w:cs="Arial"/>
          <w:sz w:val="24"/>
          <w:szCs w:val="24"/>
        </w:rPr>
        <w:tab/>
        <w:t>Para esses produtos deve seguir o descrito acima, porém não deve ser suspensa a produção.</w:t>
      </w:r>
    </w:p>
    <w:p w14:paraId="28A8C4D4" w14:textId="77777777" w:rsidR="008F11E4" w:rsidRPr="00675DA9" w:rsidRDefault="008F11E4" w:rsidP="008F11E4">
      <w:pPr>
        <w:spacing w:after="120" w:line="240" w:lineRule="auto"/>
        <w:jc w:val="both"/>
        <w:rPr>
          <w:rFonts w:ascii="Arial" w:hAnsi="Arial" w:cs="Arial"/>
          <w:sz w:val="24"/>
          <w:szCs w:val="24"/>
        </w:rPr>
      </w:pPr>
    </w:p>
    <w:p w14:paraId="6D93C690"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4.11.2</w:t>
      </w:r>
      <w:r w:rsidRPr="00675DA9">
        <w:rPr>
          <w:rFonts w:ascii="Arial" w:hAnsi="Arial" w:cs="Arial"/>
          <w:sz w:val="24"/>
          <w:szCs w:val="24"/>
        </w:rPr>
        <w:tab/>
        <w:t>Para Análises Físico Químicas</w:t>
      </w:r>
    </w:p>
    <w:p w14:paraId="59358270"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w:t>
      </w:r>
      <w:r w:rsidRPr="00675DA9">
        <w:rPr>
          <w:rFonts w:ascii="Arial" w:hAnsi="Arial" w:cs="Arial"/>
          <w:sz w:val="24"/>
          <w:szCs w:val="24"/>
        </w:rPr>
        <w:tab/>
        <w:t>Lavrar RNC;</w:t>
      </w:r>
    </w:p>
    <w:p w14:paraId="74D9F3E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b)</w:t>
      </w:r>
      <w:r w:rsidRPr="00675DA9">
        <w:rPr>
          <w:rFonts w:ascii="Arial" w:hAnsi="Arial" w:cs="Arial"/>
          <w:sz w:val="24"/>
          <w:szCs w:val="24"/>
        </w:rPr>
        <w:tab/>
        <w:t xml:space="preserve">Dependendo a causa, grau do desvio, o risco a saúde pública e gere engano ao consumidor, a critério do fiscal do SIM poderão ser adotadas as ações abaixo: </w:t>
      </w:r>
    </w:p>
    <w:p w14:paraId="686ED05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c)</w:t>
      </w:r>
      <w:r w:rsidRPr="00675DA9">
        <w:rPr>
          <w:rFonts w:ascii="Arial" w:hAnsi="Arial" w:cs="Arial"/>
          <w:sz w:val="24"/>
          <w:szCs w:val="24"/>
        </w:rPr>
        <w:tab/>
        <w:t xml:space="preserve">Solicitar a suspensão da produção do produto envolvido através do Auto de Suspensão; </w:t>
      </w:r>
    </w:p>
    <w:p w14:paraId="7E3C6BE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d)</w:t>
      </w:r>
      <w:r w:rsidRPr="00675DA9">
        <w:rPr>
          <w:rFonts w:ascii="Arial" w:hAnsi="Arial" w:cs="Arial"/>
          <w:sz w:val="24"/>
          <w:szCs w:val="24"/>
        </w:rPr>
        <w:tab/>
        <w:t>Lavrar Auto de infração dependendo a causa e grau de desvio;</w:t>
      </w:r>
    </w:p>
    <w:p w14:paraId="6F04813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w:t>
      </w:r>
      <w:r w:rsidRPr="00675DA9">
        <w:rPr>
          <w:rFonts w:ascii="Arial" w:hAnsi="Arial" w:cs="Arial"/>
          <w:sz w:val="24"/>
          <w:szCs w:val="24"/>
        </w:rPr>
        <w:tab/>
        <w:t xml:space="preserve">Dependendo a causa, grau do desvio e sempre que comprometer a saúde do consumidor, o SIM deve solicitar através de ofício, o recolhimento do lote do produto, conforme o descrito no programa de autocontrole da empresa; </w:t>
      </w:r>
    </w:p>
    <w:p w14:paraId="1ADEF8F9"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f)</w:t>
      </w:r>
      <w:r w:rsidRPr="00675DA9">
        <w:rPr>
          <w:rFonts w:ascii="Arial" w:hAnsi="Arial" w:cs="Arial"/>
          <w:sz w:val="24"/>
          <w:szCs w:val="24"/>
        </w:rPr>
        <w:tab/>
        <w:t>Quando aplicável, a pedido da empresa ou a critério do SIM podem ser enviadas as contraprovas para análise; nesses casos, quando a contraprova apresentar-se conforme os padrões exigidos na legislação é efetuada a liberação da produção;</w:t>
      </w:r>
    </w:p>
    <w:p w14:paraId="77022D03"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g)</w:t>
      </w:r>
      <w:r w:rsidRPr="00675DA9">
        <w:rPr>
          <w:rFonts w:ascii="Arial" w:hAnsi="Arial" w:cs="Arial"/>
          <w:sz w:val="24"/>
          <w:szCs w:val="24"/>
        </w:rPr>
        <w:tab/>
        <w:t>Nos casos em que não existe contraprova ou a contraprova apresente-se não conforme, as empresas devem tomar as ações corretivas e o fiscal do SIM deve enviar amostra de novo lote do produto para análise oficial. O lote produzido deve ficar sequestrado, sob custódia da empresa, e a produção do produto deve permanecer suspensa até que o resultado da análise apresente-se conforme os padrões exigidos e o SIM faça a liberação;</w:t>
      </w:r>
    </w:p>
    <w:p w14:paraId="2985D403"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h)</w:t>
      </w:r>
      <w:r w:rsidRPr="00675DA9">
        <w:rPr>
          <w:rFonts w:ascii="Arial" w:hAnsi="Arial" w:cs="Arial"/>
          <w:sz w:val="24"/>
          <w:szCs w:val="24"/>
        </w:rPr>
        <w:tab/>
        <w:t>Após verificação do laudo pelo fiscal do serviço de inspeção, deve ser emitido documento de liberação e/ou desinterdição da produção e retorno das atividades, conforme julgar necessário.</w:t>
      </w:r>
    </w:p>
    <w:p w14:paraId="0E233DC0" w14:textId="77777777" w:rsidR="008F11E4" w:rsidRPr="00675DA9" w:rsidRDefault="008F11E4" w:rsidP="008F11E4">
      <w:pPr>
        <w:tabs>
          <w:tab w:val="left" w:pos="426"/>
        </w:tabs>
        <w:spacing w:after="120" w:line="240" w:lineRule="auto"/>
        <w:jc w:val="both"/>
        <w:rPr>
          <w:rFonts w:ascii="Arial" w:hAnsi="Arial" w:cs="Arial"/>
          <w:sz w:val="24"/>
          <w:szCs w:val="24"/>
        </w:rPr>
      </w:pPr>
    </w:p>
    <w:p w14:paraId="7904AD3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Particularidade para produtos maturados acima de 30 dias:</w:t>
      </w:r>
    </w:p>
    <w:p w14:paraId="4376E9B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i)</w:t>
      </w:r>
      <w:r w:rsidRPr="00675DA9">
        <w:rPr>
          <w:rFonts w:ascii="Arial" w:hAnsi="Arial" w:cs="Arial"/>
          <w:sz w:val="24"/>
          <w:szCs w:val="24"/>
        </w:rPr>
        <w:tab/>
        <w:t xml:space="preserve">Para esses produtos deve seguir o descrito acima, porém não deve ser suspensa a produção. </w:t>
      </w:r>
    </w:p>
    <w:p w14:paraId="43F18C6A" w14:textId="77777777" w:rsidR="008F11E4" w:rsidRPr="00675DA9" w:rsidRDefault="008F11E4" w:rsidP="008F11E4">
      <w:pPr>
        <w:spacing w:after="120" w:line="240" w:lineRule="auto"/>
        <w:jc w:val="both"/>
        <w:rPr>
          <w:rFonts w:ascii="Arial" w:hAnsi="Arial" w:cs="Arial"/>
          <w:sz w:val="24"/>
          <w:szCs w:val="24"/>
        </w:rPr>
      </w:pPr>
    </w:p>
    <w:p w14:paraId="24A4A46A"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4.12</w:t>
      </w:r>
      <w:r w:rsidRPr="00675DA9">
        <w:rPr>
          <w:rFonts w:ascii="Arial" w:hAnsi="Arial" w:cs="Arial"/>
          <w:b/>
          <w:sz w:val="24"/>
          <w:szCs w:val="24"/>
        </w:rPr>
        <w:tab/>
        <w:t>Recorrência de não conformidades para resultado de analise Microbiológica e Físico Química</w:t>
      </w:r>
    </w:p>
    <w:p w14:paraId="5B442B2E" w14:textId="1C7C8343"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Após a verificação do segundo resultado insatisfatório de lotes consecutivos, do mesmo produto e para o mesmo parâmetro, deve ser instaurado o Regime Especial de Fiscalização (REF), conforme descrito </w:t>
      </w:r>
      <w:r w:rsidR="00865815">
        <w:rPr>
          <w:rFonts w:ascii="Arial" w:hAnsi="Arial" w:cs="Arial"/>
          <w:sz w:val="24"/>
          <w:szCs w:val="24"/>
        </w:rPr>
        <w:t>no item 5.7 do ANEXO 5.</w:t>
      </w:r>
      <w:bookmarkStart w:id="0" w:name="_GoBack"/>
      <w:bookmarkEnd w:id="0"/>
    </w:p>
    <w:p w14:paraId="61397826" w14:textId="77777777" w:rsidR="008F11E4" w:rsidRPr="00675DA9" w:rsidRDefault="008F11E4" w:rsidP="008F11E4">
      <w:pPr>
        <w:spacing w:after="120" w:line="240" w:lineRule="auto"/>
        <w:jc w:val="both"/>
        <w:rPr>
          <w:rFonts w:ascii="Arial" w:hAnsi="Arial" w:cs="Arial"/>
          <w:sz w:val="24"/>
          <w:szCs w:val="24"/>
        </w:rPr>
      </w:pPr>
    </w:p>
    <w:p w14:paraId="74C32DFB"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4.13</w:t>
      </w:r>
      <w:r w:rsidRPr="00675DA9">
        <w:rPr>
          <w:rFonts w:ascii="Arial" w:hAnsi="Arial" w:cs="Arial"/>
          <w:b/>
          <w:sz w:val="24"/>
          <w:szCs w:val="24"/>
        </w:rPr>
        <w:tab/>
        <w:t>Procedimentos de Coletas para Análise Microbiológica e Físico Química de Água de abastecimento</w:t>
      </w:r>
    </w:p>
    <w:p w14:paraId="7EC7F0C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Observação: Caso o SIM possua o mesmo entendimento que o MAPA, de que as coletas de amostras oficiais de água de abastecimento para ação de vigilância da qualidade da água são de competência dos Órgãos de Saúde Pública, no âmbito da Portaria GTM/MS n° 888, de 2021, e, por esta razão, não estão previstas no cronograma de coleta anual do SIM, deverá incluir o seguinte texto:</w:t>
      </w:r>
    </w:p>
    <w:p w14:paraId="576C6F5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“Com a publicação da Portaria GM/MS nº 888, de 4 de maio de 2021, que trata da potabilidade da água, o SIM não realizará coletas de amostras oficiais de água de abastecimento dentro do cronograma de coleta anual do SIM.</w:t>
      </w:r>
    </w:p>
    <w:p w14:paraId="75F811E0" w14:textId="77777777" w:rsidR="008F11E4" w:rsidRPr="00675DA9" w:rsidRDefault="008F11E4" w:rsidP="008F11E4">
      <w:pPr>
        <w:pStyle w:val="NormalWeb"/>
        <w:jc w:val="both"/>
        <w:rPr>
          <w:rFonts w:ascii="Arial" w:eastAsiaTheme="minorHAnsi" w:hAnsi="Arial" w:cs="Arial"/>
          <w:lang w:eastAsia="en-US"/>
        </w:rPr>
      </w:pPr>
      <w:r w:rsidRPr="00675DA9">
        <w:rPr>
          <w:rFonts w:ascii="Arial" w:eastAsiaTheme="minorHAnsi" w:hAnsi="Arial" w:cs="Arial"/>
          <w:lang w:eastAsia="en-US"/>
        </w:rPr>
        <w:t xml:space="preserve">Contudo, poderá, em situações excepcionais, coletar amostras para verificar a qualidade da água em estabelecimentos sob o SIM, a fim de subsidiar a fiscalização. Logo, as orientações abaixo devem ser consideradas para as situações de excepcionalidade das coletas oficiais de água. </w:t>
      </w:r>
    </w:p>
    <w:p w14:paraId="48D2C432" w14:textId="77777777" w:rsidR="008F11E4" w:rsidRPr="00675DA9" w:rsidRDefault="008F11E4" w:rsidP="008F11E4">
      <w:pPr>
        <w:pStyle w:val="NormalWeb"/>
        <w:jc w:val="both"/>
        <w:rPr>
          <w:rFonts w:ascii="Arial" w:eastAsiaTheme="minorHAnsi" w:hAnsi="Arial" w:cs="Arial"/>
          <w:lang w:eastAsia="en-US"/>
        </w:rPr>
      </w:pPr>
      <w:r w:rsidRPr="00675DA9">
        <w:rPr>
          <w:rFonts w:ascii="Arial" w:eastAsiaTheme="minorHAnsi" w:hAnsi="Arial" w:cs="Arial"/>
          <w:lang w:eastAsia="en-US"/>
        </w:rPr>
        <w:t xml:space="preserve">Além disso, caberá ao SIM realizar a verificação oficial in loco do plano de amostragem do estabelecimento que se baseia na avaliação da identificação dos pontos de coleta de consumo da água nas áreas de produção industrial de produtos comestíveis, e na mensuração direta dos parâmetros de cloro residual livre e pH em conformidade com as normativas do MAPA.” </w:t>
      </w:r>
    </w:p>
    <w:p w14:paraId="58BD9BE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As amostras oficiais de água devem ser coletadas em pontos localizados nas áreas de produção.</w:t>
      </w:r>
    </w:p>
    <w:p w14:paraId="7D12389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Para estas análises serão utilizados equipamentos mensuradores do cloro e pH, conforme recomendação técnica do fabricante, sendo que estes devem possuir certificado de calibração válido e os reagentes devem estar dentro do prazo de validade.</w:t>
      </w:r>
    </w:p>
    <w:p w14:paraId="3F12E77B" w14:textId="77777777" w:rsidR="008F11E4" w:rsidRPr="00675DA9" w:rsidRDefault="008F11E4" w:rsidP="008F11E4">
      <w:pPr>
        <w:spacing w:after="120" w:line="240" w:lineRule="auto"/>
        <w:jc w:val="both"/>
        <w:rPr>
          <w:rFonts w:ascii="Arial" w:hAnsi="Arial" w:cs="Arial"/>
          <w:sz w:val="24"/>
          <w:szCs w:val="24"/>
        </w:rPr>
      </w:pPr>
    </w:p>
    <w:p w14:paraId="53472AA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4.13.1</w:t>
      </w:r>
      <w:r w:rsidRPr="00675DA9">
        <w:rPr>
          <w:rFonts w:ascii="Arial" w:hAnsi="Arial" w:cs="Arial"/>
          <w:sz w:val="24"/>
          <w:szCs w:val="24"/>
        </w:rPr>
        <w:tab/>
        <w:t>Material Necessário</w:t>
      </w:r>
    </w:p>
    <w:p w14:paraId="6C3D3C9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Solicitação oficial de análise (SOA); </w:t>
      </w:r>
    </w:p>
    <w:p w14:paraId="044B1FF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Álcool 70%; </w:t>
      </w:r>
    </w:p>
    <w:p w14:paraId="5116F55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Gaze ou algodão hidrófilo; </w:t>
      </w:r>
    </w:p>
    <w:p w14:paraId="78CFE36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Isqueiro; </w:t>
      </w:r>
    </w:p>
    <w:p w14:paraId="5A54A2F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Frascos específicos para cada tipo de análise. Observação: O cloro presente na água coletada para análise microbiológica deve ser neutralizado imediatamente através da adição de tiossulfato de sódio, para impedir a continuação de seu efeito bactericida sobre a microbiota presente.</w:t>
      </w:r>
    </w:p>
    <w:p w14:paraId="7BFDAE61" w14:textId="77777777" w:rsidR="008F11E4" w:rsidRPr="00675DA9" w:rsidRDefault="008F11E4" w:rsidP="008F11E4">
      <w:pPr>
        <w:spacing w:after="120" w:line="240" w:lineRule="auto"/>
        <w:jc w:val="both"/>
        <w:rPr>
          <w:rFonts w:ascii="Arial" w:hAnsi="Arial" w:cs="Arial"/>
          <w:sz w:val="24"/>
          <w:szCs w:val="24"/>
        </w:rPr>
      </w:pPr>
    </w:p>
    <w:p w14:paraId="4E17C3B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4.13.2</w:t>
      </w:r>
      <w:r w:rsidRPr="00675DA9">
        <w:rPr>
          <w:rFonts w:ascii="Arial" w:hAnsi="Arial" w:cs="Arial"/>
          <w:sz w:val="24"/>
          <w:szCs w:val="24"/>
        </w:rPr>
        <w:tab/>
        <w:t>Procedimentos de Coleta</w:t>
      </w:r>
    </w:p>
    <w:p w14:paraId="00BBFC5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Cuidados necessários: na hora da coleta assegurar-se que a torneira e as mãos não toquem a parte interna do frasco e da tampa. Amostras não analisadas imediatamente devem ser estocadas sob refrigeração de 1°C a 5°C, nunca congelar as amostras.</w:t>
      </w:r>
    </w:p>
    <w:p w14:paraId="46CCDD5D" w14:textId="77777777" w:rsidR="008F11E4" w:rsidRPr="00675DA9" w:rsidRDefault="008F11E4" w:rsidP="008F11E4">
      <w:pPr>
        <w:spacing w:after="120" w:line="240" w:lineRule="auto"/>
        <w:jc w:val="both"/>
        <w:rPr>
          <w:rFonts w:ascii="Arial" w:hAnsi="Arial" w:cs="Arial"/>
          <w:sz w:val="24"/>
          <w:szCs w:val="24"/>
        </w:rPr>
      </w:pPr>
    </w:p>
    <w:p w14:paraId="3C551C5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4.13.3</w:t>
      </w:r>
      <w:r w:rsidRPr="00675DA9">
        <w:rPr>
          <w:rFonts w:ascii="Arial" w:hAnsi="Arial" w:cs="Arial"/>
          <w:sz w:val="24"/>
          <w:szCs w:val="24"/>
        </w:rPr>
        <w:tab/>
        <w:t>Coleta da Água de Abastecimento</w:t>
      </w:r>
    </w:p>
    <w:p w14:paraId="282E1073" w14:textId="77777777" w:rsidR="008F11E4" w:rsidRPr="00675DA9" w:rsidRDefault="008F11E4" w:rsidP="00F3377D">
      <w:pPr>
        <w:pStyle w:val="PargrafodaLista"/>
        <w:widowControl/>
        <w:numPr>
          <w:ilvl w:val="0"/>
          <w:numId w:val="7"/>
        </w:numPr>
        <w:autoSpaceDE/>
        <w:autoSpaceDN/>
        <w:spacing w:after="120"/>
        <w:ind w:left="284" w:hanging="284"/>
        <w:jc w:val="both"/>
        <w:rPr>
          <w:rFonts w:eastAsiaTheme="minorHAnsi"/>
          <w:sz w:val="24"/>
          <w:szCs w:val="24"/>
          <w:lang w:val="pt-BR"/>
        </w:rPr>
      </w:pPr>
      <w:r w:rsidRPr="00675DA9">
        <w:rPr>
          <w:rFonts w:eastAsiaTheme="minorHAnsi"/>
          <w:sz w:val="24"/>
          <w:szCs w:val="24"/>
          <w:lang w:val="pt-BR"/>
        </w:rPr>
        <w:t>Limpeza da torneira: abrir a torneira e deixar a água escoar por um período de 1 a 2 minutos antes da coleta, fechar a torneira; com auxílio de uma gaze ou algodão umedecido em solução detergente neutro diluído friccionar toda a extensão da torneira interna (bocal) e externamente retirando poeira e sujidades; enxaguar abundantemente retirando todo o residual de detergente.</w:t>
      </w:r>
    </w:p>
    <w:p w14:paraId="0A39DE80" w14:textId="77777777" w:rsidR="008F11E4" w:rsidRPr="00675DA9" w:rsidRDefault="008F11E4" w:rsidP="00F3377D">
      <w:pPr>
        <w:pStyle w:val="PargrafodaLista"/>
        <w:widowControl/>
        <w:numPr>
          <w:ilvl w:val="0"/>
          <w:numId w:val="7"/>
        </w:numPr>
        <w:autoSpaceDE/>
        <w:autoSpaceDN/>
        <w:spacing w:after="120"/>
        <w:ind w:left="284" w:hanging="284"/>
        <w:jc w:val="both"/>
        <w:rPr>
          <w:rFonts w:eastAsiaTheme="minorHAnsi"/>
          <w:sz w:val="24"/>
          <w:szCs w:val="24"/>
          <w:lang w:val="pt-BR"/>
        </w:rPr>
      </w:pPr>
      <w:r w:rsidRPr="00675DA9">
        <w:rPr>
          <w:rFonts w:eastAsiaTheme="minorHAnsi"/>
          <w:sz w:val="24"/>
          <w:szCs w:val="24"/>
          <w:lang w:val="pt-BR"/>
        </w:rPr>
        <w:t>Desinfecção da torneira: embeber um algodão ou gaze em álcool 70% e friccionar toda extensão da torneira durante (1 a 2 minutos). Se a torneira for de metal ou aço inox, flambar, com auxílio de uma chama a parte interna e externa da torneira, durante 40 segundos.</w:t>
      </w:r>
    </w:p>
    <w:p w14:paraId="69199C5B" w14:textId="77777777" w:rsidR="008F11E4" w:rsidRPr="00675DA9" w:rsidRDefault="008F11E4" w:rsidP="00F3377D">
      <w:pPr>
        <w:pStyle w:val="PargrafodaLista"/>
        <w:widowControl/>
        <w:numPr>
          <w:ilvl w:val="0"/>
          <w:numId w:val="7"/>
        </w:numPr>
        <w:autoSpaceDE/>
        <w:autoSpaceDN/>
        <w:spacing w:after="120"/>
        <w:ind w:left="284" w:hanging="284"/>
        <w:jc w:val="both"/>
        <w:rPr>
          <w:rFonts w:eastAsiaTheme="minorHAnsi"/>
          <w:sz w:val="24"/>
          <w:szCs w:val="24"/>
          <w:lang w:val="pt-BR"/>
        </w:rPr>
      </w:pPr>
      <w:r w:rsidRPr="00675DA9">
        <w:rPr>
          <w:rFonts w:eastAsiaTheme="minorHAnsi"/>
          <w:sz w:val="24"/>
          <w:szCs w:val="24"/>
          <w:lang w:val="pt-BR"/>
        </w:rPr>
        <w:t>Coleta da Água: Após limpeza e desinfecção, abrir a torneira e deixar escoar a água da tubulação por um período de 1 a 2 minutos; abrir o frasco estéril e coletar rapidamente a amostra, até a altura do gargalo; fechar o frasco imediatamente.</w:t>
      </w:r>
    </w:p>
    <w:p w14:paraId="16903052"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responsável pela coleta deve preencher a Solicitação Oficial de Análise (SOA) em uma via, sendo que a 1ª (primeira parte) deve ser anexado ao frasco e enviada ao laboratório e a 2ª (segunda parte) deve ficar sob posse de quem coletou (fiscal do SIM). O frasco deve ser colocado em uma segunda embalagem de plástico, fechado com lacres numerados de identificação do Serviço de Inspeção e acondicionado dentro de caixa isotérmica com gelo.</w:t>
      </w:r>
    </w:p>
    <w:p w14:paraId="349A646D" w14:textId="77777777" w:rsidR="008F11E4" w:rsidRPr="00675DA9" w:rsidRDefault="008F11E4" w:rsidP="008F11E4">
      <w:pPr>
        <w:spacing w:after="120" w:line="240" w:lineRule="auto"/>
        <w:jc w:val="both"/>
        <w:rPr>
          <w:rFonts w:ascii="Arial" w:hAnsi="Arial" w:cs="Arial"/>
          <w:sz w:val="24"/>
          <w:szCs w:val="24"/>
        </w:rPr>
      </w:pPr>
    </w:p>
    <w:p w14:paraId="220B6AA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4.13.4</w:t>
      </w:r>
      <w:r w:rsidRPr="00675DA9">
        <w:rPr>
          <w:rFonts w:ascii="Arial" w:hAnsi="Arial" w:cs="Arial"/>
          <w:sz w:val="24"/>
          <w:szCs w:val="24"/>
        </w:rPr>
        <w:tab/>
        <w:t>Transporte das Amostras</w:t>
      </w:r>
    </w:p>
    <w:p w14:paraId="2B06BC2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empresa deve enviar ao laboratório no menor tempo possível, nunca exceder 24 horas entre coleta e chegada ao laboratório para águas tratadas.</w:t>
      </w:r>
    </w:p>
    <w:p w14:paraId="3C6D860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transporte deve ser feito no máximo a 5º C (utilizar recipiente isotérmico com gelo).</w:t>
      </w:r>
    </w:p>
    <w:p w14:paraId="50BA99AC" w14:textId="77777777" w:rsidR="008F11E4" w:rsidRPr="00675DA9" w:rsidRDefault="008F11E4" w:rsidP="008F11E4">
      <w:pPr>
        <w:spacing w:after="120" w:line="240" w:lineRule="auto"/>
        <w:jc w:val="both"/>
        <w:rPr>
          <w:rFonts w:ascii="Arial" w:hAnsi="Arial" w:cs="Arial"/>
          <w:sz w:val="24"/>
          <w:szCs w:val="24"/>
        </w:rPr>
      </w:pPr>
    </w:p>
    <w:p w14:paraId="21A63600"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4.13.5</w:t>
      </w:r>
      <w:r w:rsidRPr="00675DA9">
        <w:rPr>
          <w:rFonts w:ascii="Arial" w:hAnsi="Arial" w:cs="Arial"/>
          <w:sz w:val="24"/>
          <w:szCs w:val="24"/>
        </w:rPr>
        <w:tab/>
        <w:t>Cuidados Gerais</w:t>
      </w:r>
    </w:p>
    <w:p w14:paraId="007261A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As amostras devem ser acondicionadas em recipientes limpos e íntegros, no volume requerido pelo laboratório;</w:t>
      </w:r>
    </w:p>
    <w:p w14:paraId="3F196B0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Nunca congelar a amostra;</w:t>
      </w:r>
    </w:p>
    <w:p w14:paraId="4D2CF00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Cuidar para que não vaze;</w:t>
      </w:r>
    </w:p>
    <w:p w14:paraId="5001DA3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Certificar-se que a mesma foi bem identificada;</w:t>
      </w:r>
    </w:p>
    <w:p w14:paraId="721E6D3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Não abrir os frascos até o momento da coleta;</w:t>
      </w:r>
    </w:p>
    <w:p w14:paraId="1450B804"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Evitar que a tampa entre em contato com qualquer objeto;</w:t>
      </w:r>
    </w:p>
    <w:p w14:paraId="77B02D9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Ser breve na coleta.</w:t>
      </w:r>
    </w:p>
    <w:p w14:paraId="3CD30122" w14:textId="77777777" w:rsidR="008F11E4" w:rsidRPr="00675DA9" w:rsidRDefault="008F11E4" w:rsidP="008F11E4">
      <w:pPr>
        <w:spacing w:after="120" w:line="240" w:lineRule="auto"/>
        <w:jc w:val="both"/>
        <w:rPr>
          <w:rFonts w:ascii="Arial" w:hAnsi="Arial" w:cs="Arial"/>
          <w:sz w:val="24"/>
          <w:szCs w:val="24"/>
        </w:rPr>
      </w:pPr>
    </w:p>
    <w:p w14:paraId="05DF3D3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4.13.6</w:t>
      </w:r>
      <w:r w:rsidRPr="00675DA9">
        <w:rPr>
          <w:rFonts w:ascii="Arial" w:hAnsi="Arial" w:cs="Arial"/>
          <w:sz w:val="24"/>
          <w:szCs w:val="24"/>
        </w:rPr>
        <w:tab/>
        <w:t>Análises Requeridas</w:t>
      </w:r>
    </w:p>
    <w:p w14:paraId="603BFB82"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as empresas registradas no SIM com abastecimento de água pública deve-se solicitar no mínimo as análises listadas a seguir assinaladas com asterisco (*);</w:t>
      </w:r>
    </w:p>
    <w:p w14:paraId="782CA19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as empresas abastecidas de água proveniente de fonte ou poço, solicitar todas as análises;</w:t>
      </w:r>
    </w:p>
    <w:p w14:paraId="633FDEE4"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os Serviços de Inspeção que possuem mensuradores de Cloro e pH de precisão (com certificado de calibração e desde que os reagentes estejam dentro do prazo de validade) é facultativa a solicitação de ambas as análises, pH e cloro residual livre, em laboratório terceirizado, devendo constar o resultado da análise realizada in loco na Solicitação Oficial de Análise no campo “Observações”. Nos demais casos, é obrigatória a solicitação dessas análises juntamente com as demais aos laboratórios terceirizados.</w:t>
      </w:r>
    </w:p>
    <w:p w14:paraId="2456C425" w14:textId="77777777" w:rsidR="008F11E4" w:rsidRPr="00675DA9" w:rsidRDefault="008F11E4" w:rsidP="008F11E4">
      <w:pPr>
        <w:spacing w:after="120" w:line="240" w:lineRule="auto"/>
        <w:jc w:val="both"/>
        <w:rPr>
          <w:rFonts w:ascii="Arial" w:hAnsi="Arial" w:cs="Arial"/>
          <w:sz w:val="24"/>
          <w:szCs w:val="24"/>
        </w:rPr>
      </w:pPr>
    </w:p>
    <w:p w14:paraId="2FAF87D3" w14:textId="77777777" w:rsidR="008F11E4" w:rsidRDefault="008F11E4" w:rsidP="008F11E4">
      <w:r>
        <w:br w:type="page"/>
      </w:r>
    </w:p>
    <w:tbl>
      <w:tblPr>
        <w:tblStyle w:val="Tabelacomgrade"/>
        <w:tblW w:w="0" w:type="auto"/>
        <w:tblLook w:val="04A0" w:firstRow="1" w:lastRow="0" w:firstColumn="1" w:lastColumn="0" w:noHBand="0" w:noVBand="1"/>
      </w:tblPr>
      <w:tblGrid>
        <w:gridCol w:w="1838"/>
        <w:gridCol w:w="1843"/>
        <w:gridCol w:w="2693"/>
        <w:gridCol w:w="2120"/>
      </w:tblGrid>
      <w:tr w:rsidR="008F11E4" w14:paraId="095AD777" w14:textId="77777777" w:rsidTr="008F11E4">
        <w:tc>
          <w:tcPr>
            <w:tcW w:w="1838" w:type="dxa"/>
            <w:vAlign w:val="center"/>
          </w:tcPr>
          <w:p w14:paraId="7BFA6EF5" w14:textId="77777777" w:rsidR="008F11E4" w:rsidRDefault="008F11E4" w:rsidP="008F11E4">
            <w:pPr>
              <w:rPr>
                <w:rFonts w:cstheme="minorHAnsi"/>
                <w:sz w:val="24"/>
                <w:szCs w:val="24"/>
              </w:rPr>
            </w:pPr>
            <w:r>
              <w:rPr>
                <w:rFonts w:cstheme="minorHAnsi"/>
                <w:sz w:val="24"/>
                <w:szCs w:val="24"/>
              </w:rPr>
              <w:t>PRODUTO</w:t>
            </w:r>
          </w:p>
        </w:tc>
        <w:tc>
          <w:tcPr>
            <w:tcW w:w="1843" w:type="dxa"/>
            <w:vAlign w:val="center"/>
          </w:tcPr>
          <w:p w14:paraId="517FADE1" w14:textId="77777777" w:rsidR="008F11E4" w:rsidRDefault="008F11E4" w:rsidP="008F11E4">
            <w:pPr>
              <w:jc w:val="center"/>
              <w:rPr>
                <w:rFonts w:cstheme="minorHAnsi"/>
                <w:sz w:val="24"/>
                <w:szCs w:val="24"/>
              </w:rPr>
            </w:pPr>
            <w:r>
              <w:rPr>
                <w:rFonts w:cstheme="minorHAnsi"/>
                <w:sz w:val="24"/>
                <w:szCs w:val="24"/>
              </w:rPr>
              <w:t>ANÁLISE</w:t>
            </w:r>
          </w:p>
        </w:tc>
        <w:tc>
          <w:tcPr>
            <w:tcW w:w="2693" w:type="dxa"/>
            <w:vAlign w:val="center"/>
          </w:tcPr>
          <w:p w14:paraId="2A3E7AC3" w14:textId="77777777" w:rsidR="008F11E4" w:rsidRDefault="008F11E4" w:rsidP="008F11E4">
            <w:pPr>
              <w:jc w:val="center"/>
              <w:rPr>
                <w:rFonts w:cstheme="minorHAnsi"/>
                <w:sz w:val="24"/>
                <w:szCs w:val="24"/>
              </w:rPr>
            </w:pPr>
            <w:r>
              <w:rPr>
                <w:rFonts w:cstheme="minorHAnsi"/>
                <w:sz w:val="24"/>
                <w:szCs w:val="24"/>
              </w:rPr>
              <w:t>PARÂMETRO</w:t>
            </w:r>
          </w:p>
        </w:tc>
        <w:tc>
          <w:tcPr>
            <w:tcW w:w="2120" w:type="dxa"/>
            <w:vAlign w:val="center"/>
          </w:tcPr>
          <w:p w14:paraId="39F86581" w14:textId="77777777" w:rsidR="008F11E4" w:rsidRDefault="008F11E4" w:rsidP="008F11E4">
            <w:pPr>
              <w:jc w:val="center"/>
              <w:rPr>
                <w:rFonts w:cstheme="minorHAnsi"/>
                <w:sz w:val="24"/>
                <w:szCs w:val="24"/>
              </w:rPr>
            </w:pPr>
            <w:r>
              <w:rPr>
                <w:rFonts w:cstheme="minorHAnsi"/>
                <w:sz w:val="24"/>
                <w:szCs w:val="24"/>
              </w:rPr>
              <w:t>REFERÊNCIA LEGAL</w:t>
            </w:r>
          </w:p>
        </w:tc>
      </w:tr>
      <w:tr w:rsidR="008F11E4" w14:paraId="5572E8D4" w14:textId="77777777" w:rsidTr="008F11E4">
        <w:tc>
          <w:tcPr>
            <w:tcW w:w="1838" w:type="dxa"/>
            <w:vMerge w:val="restart"/>
            <w:vAlign w:val="center"/>
          </w:tcPr>
          <w:p w14:paraId="7D089C49" w14:textId="77777777" w:rsidR="008F11E4" w:rsidRDefault="008F11E4" w:rsidP="008F11E4">
            <w:pPr>
              <w:rPr>
                <w:rFonts w:cstheme="minorHAnsi"/>
                <w:sz w:val="24"/>
                <w:szCs w:val="24"/>
              </w:rPr>
            </w:pPr>
            <w:r>
              <w:rPr>
                <w:rFonts w:cstheme="minorHAnsi"/>
                <w:sz w:val="24"/>
                <w:szCs w:val="24"/>
              </w:rPr>
              <w:t>Água de abastecimento</w:t>
            </w:r>
          </w:p>
        </w:tc>
        <w:tc>
          <w:tcPr>
            <w:tcW w:w="1843" w:type="dxa"/>
            <w:vMerge w:val="restart"/>
            <w:vAlign w:val="center"/>
          </w:tcPr>
          <w:p w14:paraId="4E60953A" w14:textId="77777777" w:rsidR="008F11E4" w:rsidRDefault="008F11E4" w:rsidP="008F11E4">
            <w:pPr>
              <w:jc w:val="center"/>
              <w:rPr>
                <w:rFonts w:cstheme="minorHAnsi"/>
                <w:sz w:val="24"/>
                <w:szCs w:val="24"/>
              </w:rPr>
            </w:pPr>
            <w:r>
              <w:rPr>
                <w:rFonts w:cstheme="minorHAnsi"/>
                <w:sz w:val="24"/>
                <w:szCs w:val="24"/>
              </w:rPr>
              <w:t>Microbiológica</w:t>
            </w:r>
          </w:p>
        </w:tc>
        <w:tc>
          <w:tcPr>
            <w:tcW w:w="2693" w:type="dxa"/>
            <w:vAlign w:val="center"/>
          </w:tcPr>
          <w:p w14:paraId="6A49C3E2" w14:textId="77777777" w:rsidR="008F11E4" w:rsidRDefault="008F11E4" w:rsidP="008F11E4">
            <w:pPr>
              <w:jc w:val="center"/>
              <w:rPr>
                <w:rFonts w:cstheme="minorHAnsi"/>
                <w:sz w:val="24"/>
                <w:szCs w:val="24"/>
              </w:rPr>
            </w:pPr>
            <w:r>
              <w:rPr>
                <w:rFonts w:cstheme="minorHAnsi"/>
                <w:sz w:val="24"/>
                <w:szCs w:val="24"/>
              </w:rPr>
              <w:t xml:space="preserve">* </w:t>
            </w:r>
            <w:r w:rsidRPr="008B36F8">
              <w:rPr>
                <w:rFonts w:cstheme="minorHAnsi"/>
                <w:i/>
                <w:sz w:val="24"/>
                <w:szCs w:val="24"/>
              </w:rPr>
              <w:t>Escherichia coli</w:t>
            </w:r>
          </w:p>
        </w:tc>
        <w:tc>
          <w:tcPr>
            <w:tcW w:w="2120" w:type="dxa"/>
            <w:vMerge w:val="restart"/>
            <w:vAlign w:val="center"/>
          </w:tcPr>
          <w:p w14:paraId="2AECB1EF" w14:textId="77777777" w:rsidR="008F11E4" w:rsidRDefault="008F11E4" w:rsidP="008F11E4">
            <w:pPr>
              <w:jc w:val="center"/>
              <w:rPr>
                <w:rFonts w:cstheme="minorHAnsi"/>
                <w:sz w:val="24"/>
                <w:szCs w:val="24"/>
              </w:rPr>
            </w:pPr>
            <w:r w:rsidRPr="00534D55">
              <w:rPr>
                <w:rFonts w:cstheme="minorHAnsi"/>
                <w:sz w:val="24"/>
                <w:szCs w:val="24"/>
              </w:rPr>
              <w:t>Portaria GM/MS n° 888</w:t>
            </w:r>
          </w:p>
        </w:tc>
      </w:tr>
      <w:tr w:rsidR="008F11E4" w14:paraId="672055E9" w14:textId="77777777" w:rsidTr="008F11E4">
        <w:tc>
          <w:tcPr>
            <w:tcW w:w="1838" w:type="dxa"/>
            <w:vMerge/>
            <w:vAlign w:val="center"/>
          </w:tcPr>
          <w:p w14:paraId="345AE00A" w14:textId="77777777" w:rsidR="008F11E4" w:rsidRDefault="008F11E4" w:rsidP="008F11E4">
            <w:pPr>
              <w:rPr>
                <w:rFonts w:cstheme="minorHAnsi"/>
                <w:sz w:val="24"/>
                <w:szCs w:val="24"/>
              </w:rPr>
            </w:pPr>
          </w:p>
        </w:tc>
        <w:tc>
          <w:tcPr>
            <w:tcW w:w="1843" w:type="dxa"/>
            <w:vMerge/>
            <w:vAlign w:val="center"/>
          </w:tcPr>
          <w:p w14:paraId="1D519D00" w14:textId="77777777" w:rsidR="008F11E4" w:rsidRDefault="008F11E4" w:rsidP="008F11E4">
            <w:pPr>
              <w:jc w:val="center"/>
              <w:rPr>
                <w:rFonts w:cstheme="minorHAnsi"/>
                <w:sz w:val="24"/>
                <w:szCs w:val="24"/>
              </w:rPr>
            </w:pPr>
          </w:p>
        </w:tc>
        <w:tc>
          <w:tcPr>
            <w:tcW w:w="2693" w:type="dxa"/>
            <w:vAlign w:val="center"/>
          </w:tcPr>
          <w:p w14:paraId="5F00D9C5" w14:textId="77777777" w:rsidR="008F11E4" w:rsidRDefault="008F11E4" w:rsidP="008F11E4">
            <w:pPr>
              <w:jc w:val="center"/>
              <w:rPr>
                <w:rFonts w:cstheme="minorHAnsi"/>
                <w:sz w:val="24"/>
                <w:szCs w:val="24"/>
              </w:rPr>
            </w:pPr>
            <w:r>
              <w:rPr>
                <w:rFonts w:cstheme="minorHAnsi"/>
                <w:sz w:val="24"/>
                <w:szCs w:val="24"/>
              </w:rPr>
              <w:t>* Coliformes totais</w:t>
            </w:r>
          </w:p>
        </w:tc>
        <w:tc>
          <w:tcPr>
            <w:tcW w:w="2120" w:type="dxa"/>
            <w:vMerge/>
            <w:vAlign w:val="center"/>
          </w:tcPr>
          <w:p w14:paraId="3EAF536D" w14:textId="77777777" w:rsidR="008F11E4" w:rsidRDefault="008F11E4" w:rsidP="008F11E4">
            <w:pPr>
              <w:jc w:val="center"/>
              <w:rPr>
                <w:rFonts w:cstheme="minorHAnsi"/>
                <w:sz w:val="24"/>
                <w:szCs w:val="24"/>
              </w:rPr>
            </w:pPr>
          </w:p>
        </w:tc>
      </w:tr>
      <w:tr w:rsidR="008F11E4" w14:paraId="4B1A6659" w14:textId="77777777" w:rsidTr="008F11E4">
        <w:tc>
          <w:tcPr>
            <w:tcW w:w="1838" w:type="dxa"/>
            <w:vMerge/>
            <w:vAlign w:val="center"/>
          </w:tcPr>
          <w:p w14:paraId="5E8CB943" w14:textId="77777777" w:rsidR="008F11E4" w:rsidRDefault="008F11E4" w:rsidP="008F11E4">
            <w:pPr>
              <w:rPr>
                <w:rFonts w:cstheme="minorHAnsi"/>
                <w:sz w:val="24"/>
                <w:szCs w:val="24"/>
              </w:rPr>
            </w:pPr>
          </w:p>
        </w:tc>
        <w:tc>
          <w:tcPr>
            <w:tcW w:w="1843" w:type="dxa"/>
            <w:vMerge w:val="restart"/>
            <w:vAlign w:val="center"/>
          </w:tcPr>
          <w:p w14:paraId="57AC3593" w14:textId="77777777" w:rsidR="008F11E4" w:rsidRDefault="008F11E4" w:rsidP="008F11E4">
            <w:pPr>
              <w:jc w:val="center"/>
              <w:rPr>
                <w:rFonts w:cstheme="minorHAnsi"/>
                <w:sz w:val="24"/>
                <w:szCs w:val="24"/>
              </w:rPr>
            </w:pPr>
            <w:r>
              <w:rPr>
                <w:rFonts w:cstheme="minorHAnsi"/>
                <w:sz w:val="24"/>
                <w:szCs w:val="24"/>
              </w:rPr>
              <w:t>Físico-Química</w:t>
            </w:r>
          </w:p>
        </w:tc>
        <w:tc>
          <w:tcPr>
            <w:tcW w:w="2693" w:type="dxa"/>
            <w:vAlign w:val="center"/>
          </w:tcPr>
          <w:p w14:paraId="04903A5F" w14:textId="77777777" w:rsidR="008F11E4" w:rsidRDefault="008F11E4" w:rsidP="008F11E4">
            <w:pPr>
              <w:jc w:val="center"/>
              <w:rPr>
                <w:rFonts w:cstheme="minorHAnsi"/>
                <w:sz w:val="24"/>
                <w:szCs w:val="24"/>
              </w:rPr>
            </w:pPr>
            <w:r>
              <w:rPr>
                <w:rFonts w:cstheme="minorHAnsi"/>
                <w:sz w:val="24"/>
                <w:szCs w:val="24"/>
              </w:rPr>
              <w:t>Alumínio</w:t>
            </w:r>
          </w:p>
        </w:tc>
        <w:tc>
          <w:tcPr>
            <w:tcW w:w="2120" w:type="dxa"/>
            <w:vMerge/>
            <w:vAlign w:val="center"/>
          </w:tcPr>
          <w:p w14:paraId="2C1C0C8E" w14:textId="77777777" w:rsidR="008F11E4" w:rsidRDefault="008F11E4" w:rsidP="008F11E4">
            <w:pPr>
              <w:jc w:val="center"/>
              <w:rPr>
                <w:rFonts w:cstheme="minorHAnsi"/>
                <w:sz w:val="24"/>
                <w:szCs w:val="24"/>
              </w:rPr>
            </w:pPr>
          </w:p>
        </w:tc>
      </w:tr>
      <w:tr w:rsidR="008F11E4" w14:paraId="2B0B9FBC" w14:textId="77777777" w:rsidTr="008F11E4">
        <w:tc>
          <w:tcPr>
            <w:tcW w:w="1838" w:type="dxa"/>
            <w:vMerge/>
            <w:vAlign w:val="center"/>
          </w:tcPr>
          <w:p w14:paraId="4ED5381A" w14:textId="77777777" w:rsidR="008F11E4" w:rsidRDefault="008F11E4" w:rsidP="008F11E4">
            <w:pPr>
              <w:rPr>
                <w:rFonts w:cstheme="minorHAnsi"/>
                <w:sz w:val="24"/>
                <w:szCs w:val="24"/>
              </w:rPr>
            </w:pPr>
          </w:p>
        </w:tc>
        <w:tc>
          <w:tcPr>
            <w:tcW w:w="1843" w:type="dxa"/>
            <w:vMerge/>
            <w:vAlign w:val="center"/>
          </w:tcPr>
          <w:p w14:paraId="64D61A21" w14:textId="77777777" w:rsidR="008F11E4" w:rsidRDefault="008F11E4" w:rsidP="008F11E4">
            <w:pPr>
              <w:jc w:val="center"/>
              <w:rPr>
                <w:rFonts w:cstheme="minorHAnsi"/>
                <w:sz w:val="24"/>
                <w:szCs w:val="24"/>
              </w:rPr>
            </w:pPr>
          </w:p>
        </w:tc>
        <w:tc>
          <w:tcPr>
            <w:tcW w:w="2693" w:type="dxa"/>
            <w:vAlign w:val="center"/>
          </w:tcPr>
          <w:p w14:paraId="04B55848" w14:textId="77777777" w:rsidR="008F11E4" w:rsidRDefault="008F11E4" w:rsidP="008F11E4">
            <w:pPr>
              <w:jc w:val="center"/>
              <w:rPr>
                <w:rFonts w:cstheme="minorHAnsi"/>
                <w:sz w:val="24"/>
                <w:szCs w:val="24"/>
              </w:rPr>
            </w:pPr>
            <w:r>
              <w:rPr>
                <w:rFonts w:cstheme="minorHAnsi"/>
                <w:sz w:val="24"/>
                <w:szCs w:val="24"/>
              </w:rPr>
              <w:t>Amônia (como NH</w:t>
            </w:r>
            <w:r w:rsidRPr="008B36F8">
              <w:rPr>
                <w:rFonts w:cstheme="minorHAnsi"/>
                <w:sz w:val="24"/>
                <w:szCs w:val="24"/>
                <w:vertAlign w:val="subscript"/>
              </w:rPr>
              <w:t>3</w:t>
            </w:r>
            <w:r>
              <w:rPr>
                <w:rFonts w:cstheme="minorHAnsi"/>
                <w:sz w:val="24"/>
                <w:szCs w:val="24"/>
              </w:rPr>
              <w:t>)</w:t>
            </w:r>
          </w:p>
        </w:tc>
        <w:tc>
          <w:tcPr>
            <w:tcW w:w="2120" w:type="dxa"/>
            <w:vMerge/>
            <w:vAlign w:val="center"/>
          </w:tcPr>
          <w:p w14:paraId="3C087209" w14:textId="77777777" w:rsidR="008F11E4" w:rsidRDefault="008F11E4" w:rsidP="008F11E4">
            <w:pPr>
              <w:jc w:val="center"/>
              <w:rPr>
                <w:rFonts w:cstheme="minorHAnsi"/>
                <w:sz w:val="24"/>
                <w:szCs w:val="24"/>
              </w:rPr>
            </w:pPr>
          </w:p>
        </w:tc>
      </w:tr>
      <w:tr w:rsidR="008F11E4" w14:paraId="09801DA8" w14:textId="77777777" w:rsidTr="008F11E4">
        <w:tc>
          <w:tcPr>
            <w:tcW w:w="1838" w:type="dxa"/>
            <w:vMerge/>
            <w:vAlign w:val="center"/>
          </w:tcPr>
          <w:p w14:paraId="77FBA850" w14:textId="77777777" w:rsidR="008F11E4" w:rsidRDefault="008F11E4" w:rsidP="008F11E4">
            <w:pPr>
              <w:rPr>
                <w:rFonts w:cstheme="minorHAnsi"/>
                <w:sz w:val="24"/>
                <w:szCs w:val="24"/>
              </w:rPr>
            </w:pPr>
          </w:p>
        </w:tc>
        <w:tc>
          <w:tcPr>
            <w:tcW w:w="1843" w:type="dxa"/>
            <w:vMerge/>
            <w:vAlign w:val="center"/>
          </w:tcPr>
          <w:p w14:paraId="0C750E09" w14:textId="77777777" w:rsidR="008F11E4" w:rsidRDefault="008F11E4" w:rsidP="008F11E4">
            <w:pPr>
              <w:jc w:val="center"/>
              <w:rPr>
                <w:rFonts w:cstheme="minorHAnsi"/>
                <w:sz w:val="24"/>
                <w:szCs w:val="24"/>
              </w:rPr>
            </w:pPr>
          </w:p>
        </w:tc>
        <w:tc>
          <w:tcPr>
            <w:tcW w:w="2693" w:type="dxa"/>
            <w:vAlign w:val="center"/>
          </w:tcPr>
          <w:p w14:paraId="01A8243F" w14:textId="77777777" w:rsidR="008F11E4" w:rsidRDefault="008F11E4" w:rsidP="008F11E4">
            <w:pPr>
              <w:jc w:val="center"/>
              <w:rPr>
                <w:rFonts w:cstheme="minorHAnsi"/>
                <w:sz w:val="24"/>
                <w:szCs w:val="24"/>
              </w:rPr>
            </w:pPr>
            <w:r>
              <w:rPr>
                <w:rFonts w:cstheme="minorHAnsi"/>
                <w:sz w:val="24"/>
                <w:szCs w:val="24"/>
              </w:rPr>
              <w:t>* Cloro residual livre</w:t>
            </w:r>
          </w:p>
        </w:tc>
        <w:tc>
          <w:tcPr>
            <w:tcW w:w="2120" w:type="dxa"/>
            <w:vMerge/>
            <w:vAlign w:val="center"/>
          </w:tcPr>
          <w:p w14:paraId="2A834879" w14:textId="77777777" w:rsidR="008F11E4" w:rsidRDefault="008F11E4" w:rsidP="008F11E4">
            <w:pPr>
              <w:jc w:val="center"/>
              <w:rPr>
                <w:rFonts w:cstheme="minorHAnsi"/>
                <w:sz w:val="24"/>
                <w:szCs w:val="24"/>
              </w:rPr>
            </w:pPr>
          </w:p>
        </w:tc>
      </w:tr>
      <w:tr w:rsidR="008F11E4" w14:paraId="2C9D2DBE" w14:textId="77777777" w:rsidTr="008F11E4">
        <w:tc>
          <w:tcPr>
            <w:tcW w:w="1838" w:type="dxa"/>
            <w:vMerge/>
            <w:vAlign w:val="center"/>
          </w:tcPr>
          <w:p w14:paraId="12FE70E4" w14:textId="77777777" w:rsidR="008F11E4" w:rsidRDefault="008F11E4" w:rsidP="008F11E4">
            <w:pPr>
              <w:rPr>
                <w:rFonts w:cstheme="minorHAnsi"/>
                <w:sz w:val="24"/>
                <w:szCs w:val="24"/>
              </w:rPr>
            </w:pPr>
          </w:p>
        </w:tc>
        <w:tc>
          <w:tcPr>
            <w:tcW w:w="1843" w:type="dxa"/>
            <w:vMerge/>
            <w:vAlign w:val="center"/>
          </w:tcPr>
          <w:p w14:paraId="463D9529" w14:textId="77777777" w:rsidR="008F11E4" w:rsidRDefault="008F11E4" w:rsidP="008F11E4">
            <w:pPr>
              <w:jc w:val="center"/>
              <w:rPr>
                <w:rFonts w:cstheme="minorHAnsi"/>
                <w:sz w:val="24"/>
                <w:szCs w:val="24"/>
              </w:rPr>
            </w:pPr>
          </w:p>
        </w:tc>
        <w:tc>
          <w:tcPr>
            <w:tcW w:w="2693" w:type="dxa"/>
            <w:vAlign w:val="center"/>
          </w:tcPr>
          <w:p w14:paraId="43901C2D" w14:textId="77777777" w:rsidR="008F11E4" w:rsidRDefault="008F11E4" w:rsidP="008F11E4">
            <w:pPr>
              <w:jc w:val="center"/>
              <w:rPr>
                <w:rFonts w:cstheme="minorHAnsi"/>
                <w:sz w:val="24"/>
                <w:szCs w:val="24"/>
              </w:rPr>
            </w:pPr>
            <w:r>
              <w:rPr>
                <w:rFonts w:cstheme="minorHAnsi"/>
                <w:sz w:val="24"/>
                <w:szCs w:val="24"/>
              </w:rPr>
              <w:t>Cor</w:t>
            </w:r>
          </w:p>
        </w:tc>
        <w:tc>
          <w:tcPr>
            <w:tcW w:w="2120" w:type="dxa"/>
            <w:vMerge/>
            <w:vAlign w:val="center"/>
          </w:tcPr>
          <w:p w14:paraId="0A95B714" w14:textId="77777777" w:rsidR="008F11E4" w:rsidRDefault="008F11E4" w:rsidP="008F11E4">
            <w:pPr>
              <w:jc w:val="center"/>
              <w:rPr>
                <w:rFonts w:cstheme="minorHAnsi"/>
                <w:sz w:val="24"/>
                <w:szCs w:val="24"/>
              </w:rPr>
            </w:pPr>
          </w:p>
        </w:tc>
      </w:tr>
      <w:tr w:rsidR="008F11E4" w14:paraId="6D9AD5E7" w14:textId="77777777" w:rsidTr="008F11E4">
        <w:tc>
          <w:tcPr>
            <w:tcW w:w="1838" w:type="dxa"/>
            <w:vMerge/>
            <w:vAlign w:val="center"/>
          </w:tcPr>
          <w:p w14:paraId="24F0A3B2" w14:textId="77777777" w:rsidR="008F11E4" w:rsidRDefault="008F11E4" w:rsidP="008F11E4">
            <w:pPr>
              <w:rPr>
                <w:rFonts w:cstheme="minorHAnsi"/>
                <w:sz w:val="24"/>
                <w:szCs w:val="24"/>
              </w:rPr>
            </w:pPr>
          </w:p>
        </w:tc>
        <w:tc>
          <w:tcPr>
            <w:tcW w:w="1843" w:type="dxa"/>
            <w:vMerge/>
            <w:vAlign w:val="center"/>
          </w:tcPr>
          <w:p w14:paraId="3EC4BD0E" w14:textId="77777777" w:rsidR="008F11E4" w:rsidRDefault="008F11E4" w:rsidP="008F11E4">
            <w:pPr>
              <w:jc w:val="center"/>
              <w:rPr>
                <w:rFonts w:cstheme="minorHAnsi"/>
                <w:sz w:val="24"/>
                <w:szCs w:val="24"/>
              </w:rPr>
            </w:pPr>
          </w:p>
        </w:tc>
        <w:tc>
          <w:tcPr>
            <w:tcW w:w="2693" w:type="dxa"/>
            <w:vAlign w:val="center"/>
          </w:tcPr>
          <w:p w14:paraId="1C959050" w14:textId="77777777" w:rsidR="008F11E4" w:rsidRDefault="008F11E4" w:rsidP="008F11E4">
            <w:pPr>
              <w:jc w:val="center"/>
              <w:rPr>
                <w:rFonts w:cstheme="minorHAnsi"/>
                <w:sz w:val="24"/>
                <w:szCs w:val="24"/>
              </w:rPr>
            </w:pPr>
            <w:r>
              <w:rPr>
                <w:rFonts w:cstheme="minorHAnsi"/>
                <w:sz w:val="24"/>
                <w:szCs w:val="24"/>
              </w:rPr>
              <w:t>Dureza total</w:t>
            </w:r>
          </w:p>
        </w:tc>
        <w:tc>
          <w:tcPr>
            <w:tcW w:w="2120" w:type="dxa"/>
            <w:vMerge/>
            <w:vAlign w:val="center"/>
          </w:tcPr>
          <w:p w14:paraId="30CE18D1" w14:textId="77777777" w:rsidR="008F11E4" w:rsidRDefault="008F11E4" w:rsidP="008F11E4">
            <w:pPr>
              <w:jc w:val="center"/>
              <w:rPr>
                <w:rFonts w:cstheme="minorHAnsi"/>
                <w:sz w:val="24"/>
                <w:szCs w:val="24"/>
              </w:rPr>
            </w:pPr>
          </w:p>
        </w:tc>
      </w:tr>
      <w:tr w:rsidR="008F11E4" w14:paraId="59A2B7F8" w14:textId="77777777" w:rsidTr="008F11E4">
        <w:tc>
          <w:tcPr>
            <w:tcW w:w="1838" w:type="dxa"/>
            <w:vMerge/>
            <w:vAlign w:val="center"/>
          </w:tcPr>
          <w:p w14:paraId="680CDFCC" w14:textId="77777777" w:rsidR="008F11E4" w:rsidRDefault="008F11E4" w:rsidP="008F11E4">
            <w:pPr>
              <w:rPr>
                <w:rFonts w:cstheme="minorHAnsi"/>
                <w:sz w:val="24"/>
                <w:szCs w:val="24"/>
              </w:rPr>
            </w:pPr>
          </w:p>
        </w:tc>
        <w:tc>
          <w:tcPr>
            <w:tcW w:w="1843" w:type="dxa"/>
            <w:vMerge/>
            <w:vAlign w:val="center"/>
          </w:tcPr>
          <w:p w14:paraId="50F29011" w14:textId="77777777" w:rsidR="008F11E4" w:rsidRDefault="008F11E4" w:rsidP="008F11E4">
            <w:pPr>
              <w:jc w:val="center"/>
              <w:rPr>
                <w:rFonts w:cstheme="minorHAnsi"/>
                <w:sz w:val="24"/>
                <w:szCs w:val="24"/>
              </w:rPr>
            </w:pPr>
          </w:p>
        </w:tc>
        <w:tc>
          <w:tcPr>
            <w:tcW w:w="2693" w:type="dxa"/>
            <w:vAlign w:val="center"/>
          </w:tcPr>
          <w:p w14:paraId="048DB8CB" w14:textId="77777777" w:rsidR="008F11E4" w:rsidRDefault="008F11E4" w:rsidP="008F11E4">
            <w:pPr>
              <w:jc w:val="center"/>
              <w:rPr>
                <w:rFonts w:cstheme="minorHAnsi"/>
                <w:sz w:val="24"/>
                <w:szCs w:val="24"/>
              </w:rPr>
            </w:pPr>
            <w:r>
              <w:rPr>
                <w:rFonts w:cstheme="minorHAnsi"/>
                <w:sz w:val="24"/>
                <w:szCs w:val="24"/>
              </w:rPr>
              <w:t>Ferro</w:t>
            </w:r>
          </w:p>
        </w:tc>
        <w:tc>
          <w:tcPr>
            <w:tcW w:w="2120" w:type="dxa"/>
            <w:vMerge/>
            <w:vAlign w:val="center"/>
          </w:tcPr>
          <w:p w14:paraId="4BF6E457" w14:textId="77777777" w:rsidR="008F11E4" w:rsidRDefault="008F11E4" w:rsidP="008F11E4">
            <w:pPr>
              <w:jc w:val="center"/>
              <w:rPr>
                <w:rFonts w:cstheme="minorHAnsi"/>
                <w:sz w:val="24"/>
                <w:szCs w:val="24"/>
              </w:rPr>
            </w:pPr>
          </w:p>
        </w:tc>
      </w:tr>
      <w:tr w:rsidR="008F11E4" w14:paraId="740235C2" w14:textId="77777777" w:rsidTr="008F11E4">
        <w:tc>
          <w:tcPr>
            <w:tcW w:w="1838" w:type="dxa"/>
            <w:vMerge/>
            <w:vAlign w:val="center"/>
          </w:tcPr>
          <w:p w14:paraId="5278812E" w14:textId="77777777" w:rsidR="008F11E4" w:rsidRDefault="008F11E4" w:rsidP="008F11E4">
            <w:pPr>
              <w:rPr>
                <w:rFonts w:cstheme="minorHAnsi"/>
                <w:sz w:val="24"/>
                <w:szCs w:val="24"/>
              </w:rPr>
            </w:pPr>
          </w:p>
        </w:tc>
        <w:tc>
          <w:tcPr>
            <w:tcW w:w="1843" w:type="dxa"/>
            <w:vMerge/>
            <w:vAlign w:val="center"/>
          </w:tcPr>
          <w:p w14:paraId="7400A49D" w14:textId="77777777" w:rsidR="008F11E4" w:rsidRDefault="008F11E4" w:rsidP="008F11E4">
            <w:pPr>
              <w:jc w:val="center"/>
              <w:rPr>
                <w:rFonts w:cstheme="minorHAnsi"/>
                <w:sz w:val="24"/>
                <w:szCs w:val="24"/>
              </w:rPr>
            </w:pPr>
          </w:p>
        </w:tc>
        <w:tc>
          <w:tcPr>
            <w:tcW w:w="2693" w:type="dxa"/>
            <w:vAlign w:val="center"/>
          </w:tcPr>
          <w:p w14:paraId="57B8123F" w14:textId="77777777" w:rsidR="008F11E4" w:rsidRDefault="008F11E4" w:rsidP="008F11E4">
            <w:pPr>
              <w:jc w:val="center"/>
              <w:rPr>
                <w:rFonts w:cstheme="minorHAnsi"/>
                <w:sz w:val="24"/>
                <w:szCs w:val="24"/>
              </w:rPr>
            </w:pPr>
            <w:r>
              <w:rPr>
                <w:rFonts w:cstheme="minorHAnsi"/>
                <w:sz w:val="24"/>
                <w:szCs w:val="24"/>
              </w:rPr>
              <w:t>Nitrato</w:t>
            </w:r>
          </w:p>
        </w:tc>
        <w:tc>
          <w:tcPr>
            <w:tcW w:w="2120" w:type="dxa"/>
            <w:vMerge/>
            <w:vAlign w:val="center"/>
          </w:tcPr>
          <w:p w14:paraId="4BA0D46D" w14:textId="77777777" w:rsidR="008F11E4" w:rsidRDefault="008F11E4" w:rsidP="008F11E4">
            <w:pPr>
              <w:jc w:val="center"/>
              <w:rPr>
                <w:rFonts w:cstheme="minorHAnsi"/>
                <w:sz w:val="24"/>
                <w:szCs w:val="24"/>
              </w:rPr>
            </w:pPr>
          </w:p>
        </w:tc>
      </w:tr>
      <w:tr w:rsidR="008F11E4" w14:paraId="0EFA3DFF" w14:textId="77777777" w:rsidTr="008F11E4">
        <w:tc>
          <w:tcPr>
            <w:tcW w:w="1838" w:type="dxa"/>
            <w:vMerge/>
            <w:vAlign w:val="center"/>
          </w:tcPr>
          <w:p w14:paraId="13D53D5A" w14:textId="77777777" w:rsidR="008F11E4" w:rsidRDefault="008F11E4" w:rsidP="008F11E4">
            <w:pPr>
              <w:rPr>
                <w:rFonts w:cstheme="minorHAnsi"/>
                <w:sz w:val="24"/>
                <w:szCs w:val="24"/>
              </w:rPr>
            </w:pPr>
          </w:p>
        </w:tc>
        <w:tc>
          <w:tcPr>
            <w:tcW w:w="1843" w:type="dxa"/>
            <w:vMerge/>
            <w:vAlign w:val="center"/>
          </w:tcPr>
          <w:p w14:paraId="769F727E" w14:textId="77777777" w:rsidR="008F11E4" w:rsidRDefault="008F11E4" w:rsidP="008F11E4">
            <w:pPr>
              <w:jc w:val="center"/>
              <w:rPr>
                <w:rFonts w:cstheme="minorHAnsi"/>
                <w:sz w:val="24"/>
                <w:szCs w:val="24"/>
              </w:rPr>
            </w:pPr>
          </w:p>
        </w:tc>
        <w:tc>
          <w:tcPr>
            <w:tcW w:w="2693" w:type="dxa"/>
            <w:vAlign w:val="center"/>
          </w:tcPr>
          <w:p w14:paraId="5DF852F1" w14:textId="77777777" w:rsidR="008F11E4" w:rsidRDefault="008F11E4" w:rsidP="008F11E4">
            <w:pPr>
              <w:jc w:val="center"/>
              <w:rPr>
                <w:rFonts w:cstheme="minorHAnsi"/>
                <w:sz w:val="24"/>
                <w:szCs w:val="24"/>
              </w:rPr>
            </w:pPr>
            <w:r>
              <w:rPr>
                <w:rFonts w:cstheme="minorHAnsi"/>
                <w:sz w:val="24"/>
                <w:szCs w:val="24"/>
              </w:rPr>
              <w:t>Nitrito</w:t>
            </w:r>
          </w:p>
        </w:tc>
        <w:tc>
          <w:tcPr>
            <w:tcW w:w="2120" w:type="dxa"/>
            <w:vMerge/>
            <w:vAlign w:val="center"/>
          </w:tcPr>
          <w:p w14:paraId="1A92DB78" w14:textId="77777777" w:rsidR="008F11E4" w:rsidRDefault="008F11E4" w:rsidP="008F11E4">
            <w:pPr>
              <w:jc w:val="center"/>
              <w:rPr>
                <w:rFonts w:cstheme="minorHAnsi"/>
                <w:sz w:val="24"/>
                <w:szCs w:val="24"/>
              </w:rPr>
            </w:pPr>
          </w:p>
        </w:tc>
      </w:tr>
      <w:tr w:rsidR="008F11E4" w14:paraId="7A7260C2" w14:textId="77777777" w:rsidTr="008F11E4">
        <w:tc>
          <w:tcPr>
            <w:tcW w:w="1838" w:type="dxa"/>
            <w:vMerge/>
            <w:vAlign w:val="center"/>
          </w:tcPr>
          <w:p w14:paraId="31292A57" w14:textId="77777777" w:rsidR="008F11E4" w:rsidRDefault="008F11E4" w:rsidP="008F11E4">
            <w:pPr>
              <w:rPr>
                <w:rFonts w:cstheme="minorHAnsi"/>
                <w:sz w:val="24"/>
                <w:szCs w:val="24"/>
              </w:rPr>
            </w:pPr>
          </w:p>
        </w:tc>
        <w:tc>
          <w:tcPr>
            <w:tcW w:w="1843" w:type="dxa"/>
            <w:vMerge/>
            <w:vAlign w:val="center"/>
          </w:tcPr>
          <w:p w14:paraId="134A291E" w14:textId="77777777" w:rsidR="008F11E4" w:rsidRDefault="008F11E4" w:rsidP="008F11E4">
            <w:pPr>
              <w:jc w:val="center"/>
              <w:rPr>
                <w:rFonts w:cstheme="minorHAnsi"/>
                <w:sz w:val="24"/>
                <w:szCs w:val="24"/>
              </w:rPr>
            </w:pPr>
          </w:p>
        </w:tc>
        <w:tc>
          <w:tcPr>
            <w:tcW w:w="2693" w:type="dxa"/>
            <w:vAlign w:val="center"/>
          </w:tcPr>
          <w:p w14:paraId="1F1831C0" w14:textId="77777777" w:rsidR="008F11E4" w:rsidRDefault="008F11E4" w:rsidP="008F11E4">
            <w:pPr>
              <w:jc w:val="center"/>
              <w:rPr>
                <w:rFonts w:cstheme="minorHAnsi"/>
                <w:sz w:val="24"/>
                <w:szCs w:val="24"/>
              </w:rPr>
            </w:pPr>
            <w:r>
              <w:rPr>
                <w:rFonts w:cstheme="minorHAnsi"/>
                <w:sz w:val="24"/>
                <w:szCs w:val="24"/>
              </w:rPr>
              <w:t>* pH</w:t>
            </w:r>
          </w:p>
        </w:tc>
        <w:tc>
          <w:tcPr>
            <w:tcW w:w="2120" w:type="dxa"/>
            <w:vMerge/>
            <w:vAlign w:val="center"/>
          </w:tcPr>
          <w:p w14:paraId="7E396205" w14:textId="77777777" w:rsidR="008F11E4" w:rsidRDefault="008F11E4" w:rsidP="008F11E4">
            <w:pPr>
              <w:jc w:val="center"/>
              <w:rPr>
                <w:rFonts w:cstheme="minorHAnsi"/>
                <w:sz w:val="24"/>
                <w:szCs w:val="24"/>
              </w:rPr>
            </w:pPr>
          </w:p>
        </w:tc>
      </w:tr>
      <w:tr w:rsidR="008F11E4" w14:paraId="259BA4C9" w14:textId="77777777" w:rsidTr="008F11E4">
        <w:tc>
          <w:tcPr>
            <w:tcW w:w="1838" w:type="dxa"/>
            <w:vMerge/>
            <w:vAlign w:val="center"/>
          </w:tcPr>
          <w:p w14:paraId="10F6F7ED" w14:textId="77777777" w:rsidR="008F11E4" w:rsidRDefault="008F11E4" w:rsidP="008F11E4">
            <w:pPr>
              <w:rPr>
                <w:rFonts w:cstheme="minorHAnsi"/>
                <w:sz w:val="24"/>
                <w:szCs w:val="24"/>
              </w:rPr>
            </w:pPr>
          </w:p>
        </w:tc>
        <w:tc>
          <w:tcPr>
            <w:tcW w:w="1843" w:type="dxa"/>
            <w:vMerge/>
            <w:vAlign w:val="center"/>
          </w:tcPr>
          <w:p w14:paraId="6D9205E7" w14:textId="77777777" w:rsidR="008F11E4" w:rsidRDefault="008F11E4" w:rsidP="008F11E4">
            <w:pPr>
              <w:jc w:val="center"/>
              <w:rPr>
                <w:rFonts w:cstheme="minorHAnsi"/>
                <w:sz w:val="24"/>
                <w:szCs w:val="24"/>
              </w:rPr>
            </w:pPr>
          </w:p>
        </w:tc>
        <w:tc>
          <w:tcPr>
            <w:tcW w:w="2693" w:type="dxa"/>
            <w:vAlign w:val="center"/>
          </w:tcPr>
          <w:p w14:paraId="15F961B6" w14:textId="77777777" w:rsidR="008F11E4" w:rsidRDefault="008F11E4" w:rsidP="008F11E4">
            <w:pPr>
              <w:jc w:val="center"/>
              <w:rPr>
                <w:rFonts w:cstheme="minorHAnsi"/>
                <w:sz w:val="24"/>
                <w:szCs w:val="24"/>
              </w:rPr>
            </w:pPr>
            <w:r>
              <w:rPr>
                <w:rFonts w:cstheme="minorHAnsi"/>
                <w:sz w:val="24"/>
                <w:szCs w:val="24"/>
              </w:rPr>
              <w:t>Sólidos dissolvidos totais</w:t>
            </w:r>
          </w:p>
        </w:tc>
        <w:tc>
          <w:tcPr>
            <w:tcW w:w="2120" w:type="dxa"/>
            <w:vMerge/>
            <w:vAlign w:val="center"/>
          </w:tcPr>
          <w:p w14:paraId="1B264116" w14:textId="77777777" w:rsidR="008F11E4" w:rsidRDefault="008F11E4" w:rsidP="008F11E4">
            <w:pPr>
              <w:jc w:val="center"/>
              <w:rPr>
                <w:rFonts w:cstheme="minorHAnsi"/>
                <w:sz w:val="24"/>
                <w:szCs w:val="24"/>
              </w:rPr>
            </w:pPr>
          </w:p>
        </w:tc>
      </w:tr>
      <w:tr w:rsidR="008F11E4" w14:paraId="2B3AF2B7" w14:textId="77777777" w:rsidTr="008F11E4">
        <w:tc>
          <w:tcPr>
            <w:tcW w:w="1838" w:type="dxa"/>
            <w:vMerge/>
            <w:vAlign w:val="center"/>
          </w:tcPr>
          <w:p w14:paraId="5F0D8AE9" w14:textId="77777777" w:rsidR="008F11E4" w:rsidRDefault="008F11E4" w:rsidP="008F11E4">
            <w:pPr>
              <w:rPr>
                <w:rFonts w:cstheme="minorHAnsi"/>
                <w:sz w:val="24"/>
                <w:szCs w:val="24"/>
              </w:rPr>
            </w:pPr>
          </w:p>
        </w:tc>
        <w:tc>
          <w:tcPr>
            <w:tcW w:w="1843" w:type="dxa"/>
            <w:vMerge/>
            <w:vAlign w:val="center"/>
          </w:tcPr>
          <w:p w14:paraId="2596E8F5" w14:textId="77777777" w:rsidR="008F11E4" w:rsidRDefault="008F11E4" w:rsidP="008F11E4">
            <w:pPr>
              <w:jc w:val="center"/>
              <w:rPr>
                <w:rFonts w:cstheme="minorHAnsi"/>
                <w:sz w:val="24"/>
                <w:szCs w:val="24"/>
              </w:rPr>
            </w:pPr>
          </w:p>
        </w:tc>
        <w:tc>
          <w:tcPr>
            <w:tcW w:w="2693" w:type="dxa"/>
            <w:vAlign w:val="center"/>
          </w:tcPr>
          <w:p w14:paraId="2973D074" w14:textId="77777777" w:rsidR="008F11E4" w:rsidRDefault="008F11E4" w:rsidP="008F11E4">
            <w:pPr>
              <w:jc w:val="center"/>
              <w:rPr>
                <w:rFonts w:cstheme="minorHAnsi"/>
                <w:sz w:val="24"/>
                <w:szCs w:val="24"/>
              </w:rPr>
            </w:pPr>
            <w:r>
              <w:rPr>
                <w:rFonts w:cstheme="minorHAnsi"/>
                <w:sz w:val="24"/>
                <w:szCs w:val="24"/>
              </w:rPr>
              <w:t>* Turbidez</w:t>
            </w:r>
          </w:p>
        </w:tc>
        <w:tc>
          <w:tcPr>
            <w:tcW w:w="2120" w:type="dxa"/>
            <w:vMerge/>
            <w:vAlign w:val="center"/>
          </w:tcPr>
          <w:p w14:paraId="5B10B6A0" w14:textId="77777777" w:rsidR="008F11E4" w:rsidRDefault="008F11E4" w:rsidP="008F11E4">
            <w:pPr>
              <w:jc w:val="center"/>
              <w:rPr>
                <w:rFonts w:cstheme="minorHAnsi"/>
                <w:sz w:val="24"/>
                <w:szCs w:val="24"/>
              </w:rPr>
            </w:pPr>
          </w:p>
        </w:tc>
      </w:tr>
    </w:tbl>
    <w:p w14:paraId="0F7E211D" w14:textId="77777777" w:rsidR="008F11E4" w:rsidRDefault="008F11E4" w:rsidP="008F11E4">
      <w:pPr>
        <w:spacing w:after="120" w:line="240" w:lineRule="auto"/>
        <w:jc w:val="both"/>
        <w:rPr>
          <w:rFonts w:cstheme="minorHAnsi"/>
          <w:sz w:val="24"/>
          <w:szCs w:val="24"/>
        </w:rPr>
      </w:pPr>
    </w:p>
    <w:p w14:paraId="74C905B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4.13.7</w:t>
      </w:r>
      <w:r w:rsidRPr="00675DA9">
        <w:rPr>
          <w:rFonts w:ascii="Arial" w:hAnsi="Arial" w:cs="Arial"/>
          <w:sz w:val="24"/>
          <w:szCs w:val="24"/>
        </w:rPr>
        <w:tab/>
        <w:t>Ações fiscais mediante resultados não conforme</w:t>
      </w:r>
    </w:p>
    <w:p w14:paraId="5EED0F7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Em caso de constatação de não conformidade nas análises laboratoriais de água, o servidor do SIM deve notificar imediatamente a empresa e dependendo a causa e grau do desvio, se gerar algum risco a saúde do consumidor, suspender a produção dos produtos.</w:t>
      </w:r>
    </w:p>
    <w:p w14:paraId="4776A43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Verificar se as ações para água de abastecimento com resultado insatisfatório estão descritas no Programa de Autocontrole da empresa.</w:t>
      </w:r>
    </w:p>
    <w:p w14:paraId="2D85B77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Lavrar RNC (obrigatório) </w:t>
      </w:r>
    </w:p>
    <w:p w14:paraId="7DDCAEB0"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Auto de Infração dependendo a causa e grau de desvio.</w:t>
      </w:r>
    </w:p>
    <w:p w14:paraId="1626A14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Após a empresa ter tomado as ações corretivas, o fiscal do SIM deve enviar outra amostra de água de abastecimento para análise oficial.</w:t>
      </w:r>
    </w:p>
    <w:p w14:paraId="6307017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Se o resultado da nova análise da água estiver conforme, o SIM deve emitir ofício de liberação da produção (quando aplicável).</w:t>
      </w:r>
    </w:p>
    <w:p w14:paraId="1ED0A4D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 critério do SIM, em conformidade com a Portaria GM/MS n° 888, de 4 de maio de 2021, caso seja observada a ocorrência de resultados não conformes com o padrão de potabilidade da água ou outros fatores de risco à saúde, é possível determinar a ampliação do número mínimo de amostras, o aumento da frequência de amostragem e a realização de análises laboratoriais de parâmetros adicionais.</w:t>
      </w:r>
    </w:p>
    <w:p w14:paraId="4550F884" w14:textId="77777777" w:rsidR="008F11E4" w:rsidRDefault="008F11E4" w:rsidP="008F11E4">
      <w:pPr>
        <w:spacing w:after="120" w:line="240" w:lineRule="auto"/>
        <w:jc w:val="both"/>
        <w:rPr>
          <w:rFonts w:cstheme="minorHAnsi"/>
          <w:sz w:val="24"/>
          <w:szCs w:val="24"/>
        </w:rPr>
      </w:pPr>
    </w:p>
    <w:p w14:paraId="4E5AB811" w14:textId="77777777" w:rsidR="008F11E4" w:rsidRDefault="008F11E4" w:rsidP="008F11E4">
      <w:pPr>
        <w:spacing w:after="120" w:line="240" w:lineRule="auto"/>
        <w:jc w:val="both"/>
        <w:rPr>
          <w:rFonts w:cstheme="minorHAnsi"/>
          <w:b/>
          <w:sz w:val="26"/>
          <w:szCs w:val="26"/>
        </w:rPr>
      </w:pPr>
      <w:r>
        <w:rPr>
          <w:rFonts w:cstheme="minorHAnsi"/>
          <w:b/>
          <w:sz w:val="26"/>
          <w:szCs w:val="26"/>
        </w:rPr>
        <w:t>4</w:t>
      </w:r>
      <w:r w:rsidRPr="008B36F8">
        <w:rPr>
          <w:rFonts w:cstheme="minorHAnsi"/>
          <w:b/>
          <w:sz w:val="26"/>
          <w:szCs w:val="26"/>
        </w:rPr>
        <w:t>.14</w:t>
      </w:r>
      <w:r w:rsidRPr="008B36F8">
        <w:rPr>
          <w:rFonts w:cstheme="minorHAnsi"/>
          <w:b/>
          <w:sz w:val="26"/>
          <w:szCs w:val="26"/>
        </w:rPr>
        <w:tab/>
      </w:r>
      <w:r>
        <w:rPr>
          <w:rFonts w:cstheme="minorHAnsi"/>
          <w:b/>
          <w:sz w:val="26"/>
          <w:szCs w:val="26"/>
        </w:rPr>
        <w:t>Modelos</w:t>
      </w:r>
    </w:p>
    <w:p w14:paraId="09545565" w14:textId="77777777" w:rsidR="008F11E4" w:rsidRDefault="008F11E4" w:rsidP="008F11E4">
      <w:pPr>
        <w:rPr>
          <w:rFonts w:cstheme="minorHAnsi"/>
          <w:b/>
          <w:sz w:val="26"/>
          <w:szCs w:val="26"/>
        </w:rPr>
      </w:pPr>
      <w:r>
        <w:rPr>
          <w:rFonts w:cstheme="minorHAnsi"/>
          <w:b/>
          <w:sz w:val="26"/>
          <w:szCs w:val="26"/>
        </w:rPr>
        <w:br w:type="page"/>
      </w:r>
    </w:p>
    <w:p w14:paraId="035CC8C8" w14:textId="20071A8A" w:rsidR="008F11E4" w:rsidRDefault="00675DA9" w:rsidP="008F11E4">
      <w:pPr>
        <w:spacing w:after="120" w:line="240" w:lineRule="auto"/>
        <w:jc w:val="both"/>
        <w:rPr>
          <w:rFonts w:cstheme="minorHAnsi"/>
          <w:b/>
          <w:sz w:val="26"/>
          <w:szCs w:val="26"/>
        </w:rPr>
      </w:pPr>
      <w:r>
        <w:rPr>
          <w:rFonts w:cstheme="minorHAnsi"/>
          <w:b/>
          <w:noProof/>
          <w:sz w:val="26"/>
          <w:szCs w:val="26"/>
          <w:lang w:eastAsia="pt-BR"/>
        </w:rPr>
        <mc:AlternateContent>
          <mc:Choice Requires="wps">
            <w:drawing>
              <wp:anchor distT="0" distB="0" distL="114300" distR="114300" simplePos="0" relativeHeight="251662336" behindDoc="0" locked="0" layoutInCell="1" allowOverlap="1" wp14:anchorId="07E59962" wp14:editId="1216660B">
                <wp:simplePos x="0" y="0"/>
                <wp:positionH relativeFrom="page">
                  <wp:posOffset>389613</wp:posOffset>
                </wp:positionH>
                <wp:positionV relativeFrom="paragraph">
                  <wp:posOffset>5747495</wp:posOffset>
                </wp:positionV>
                <wp:extent cx="335501" cy="348008"/>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335501" cy="348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62AEF"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37EA0F35" w14:textId="77777777" w:rsidR="006B2B7D" w:rsidRDefault="006B2B7D" w:rsidP="008F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9962" id="Caixa de texto 1" o:spid="_x0000_s1029" type="#_x0000_t202" style="position:absolute;left:0;text-align:left;margin-left:30.7pt;margin-top:452.55pt;width:26.4pt;height:2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hyggIAAG4FAAAOAAAAZHJzL2Uyb0RvYy54bWysVEtv2zAMvg/YfxB0X+y8usyoU2QpOgwo&#10;2mLt0LMiS4kwWdQkJXb260fJdhp0u3TYxabIj5/41OVVW2tyEM4rMCUdj3JKhOFQKbMt6fenmw8L&#10;SnxgpmIajCjpUXh6tXz/7rKxhZjADnQlHEES44vGlnQXgi2yzPOdqJkfgRUGjRJczQIe3TarHGuQ&#10;vdbZJM8vsgZcZR1w4T1qrzsjXSZ+KQUP91J6EYguKcYW0tel7yZ+s+UlK7aO2Z3ifRjsH6KomTJ4&#10;6YnqmgVG9k79QVUr7sCDDCMOdQZSKi5SDpjNOH+VzeOOWZFyweJ4eyqT/3+0/O7w4IiqsHeUGFZj&#10;i9ZMtYxUggTRBiDjWKPG+gKhjxbBof0MbcT3eo/KmHorXR3/mBRBO1b7eKowMhGOyul0Ps/xJo6m&#10;6WyR54vIkr04W+fDFwE1iUJJHTYw1ZUdbn3ooAMk3mXgRmmNelZoQ5qSXkzneXI4WZBcmwgQaRx6&#10;mphQF3iSwlGLjuSbkFiOFH9UpEEUa+3IgeEIMc6FCSn1xIvoiJIYxFsce/xLVG9x7vIYbgYTTs61&#10;MuBS9q/Crn4MIcsOjzU/yzuKod20aQ4mQ183UB2x3Q66pfGW3yhsyi3z4YE53BLsMG5+uMeP1IDF&#10;h16iZAfu19/0EY/Di1ZKGty6kvqfe+YEJfqrwbH+NJ7N4pqmw2z+cYIHd27ZnFvMvl4DdgUHCqNL&#10;YsQHPYjSQf2MD8Qq3oomZjjeXdIwiOvQvQX4wHCxWiUQLqZl4dY8Wh6pY5PiyD21z8zZfi7jatzB&#10;sJ+seDWeHTZ6GljtA0iVZjfWuatqX39c6jT9/QMUX43zc0K9PJPL3wAAAP//AwBQSwMEFAAGAAgA&#10;AAAhAARpVeHhAAAACgEAAA8AAABkcnMvZG93bnJldi54bWxMj01rwkAQhu8F/8MyQm91k2DEpNmI&#10;BKRQ2oPWS2+T7JiE7keaXTXtr+96qseZeXjneYvNpBW70Oh6awTEiwgYmcbK3rQCjh+7pzUw59FI&#10;VNaQgB9ysClnDwXm0l7Nni4H37IQYlyOAjrvh5xz13Sk0S3sQCbcTnbU6MM4tlyOeA3hWvEkilZc&#10;Y2/Chw4Hqjpqvg5nLeC12r3jvk70+ldVL2+n7fB9/EyFeJxP22dgnib/D8NNP6hDGZxqezbSMSVg&#10;FS8DKSCL0hjYDYiXCbA6bNIsA14W/L5C+QcAAP//AwBQSwECLQAUAAYACAAAACEAtoM4kv4AAADh&#10;AQAAEwAAAAAAAAAAAAAAAAAAAAAAW0NvbnRlbnRfVHlwZXNdLnhtbFBLAQItABQABgAIAAAAIQA4&#10;/SH/1gAAAJQBAAALAAAAAAAAAAAAAAAAAC8BAABfcmVscy8ucmVsc1BLAQItABQABgAIAAAAIQAf&#10;uwhyggIAAG4FAAAOAAAAAAAAAAAAAAAAAC4CAABkcnMvZTJvRG9jLnhtbFBLAQItABQABgAIAAAA&#10;IQAEaVXh4QAAAAoBAAAPAAAAAAAAAAAAAAAAANwEAABkcnMvZG93bnJldi54bWxQSwUGAAAAAAQA&#10;BADzAAAA6gUAAAAA&#10;" filled="f" stroked="f" strokeweight=".5pt">
                <v:textbox>
                  <w:txbxContent>
                    <w:p w14:paraId="6D462AEF"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37EA0F35" w14:textId="77777777" w:rsidR="006B2B7D" w:rsidRDefault="006B2B7D" w:rsidP="008F11E4"/>
                  </w:txbxContent>
                </v:textbox>
                <w10:wrap anchorx="page"/>
              </v:shape>
            </w:pict>
          </mc:Fallback>
        </mc:AlternateContent>
      </w:r>
      <w:r>
        <w:rPr>
          <w:rFonts w:cstheme="minorHAnsi"/>
          <w:b/>
          <w:noProof/>
          <w:sz w:val="26"/>
          <w:szCs w:val="26"/>
          <w:lang w:eastAsia="pt-BR"/>
        </w:rPr>
        <mc:AlternateContent>
          <mc:Choice Requires="wps">
            <w:drawing>
              <wp:anchor distT="0" distB="0" distL="114300" distR="114300" simplePos="0" relativeHeight="251663360" behindDoc="0" locked="0" layoutInCell="1" allowOverlap="1" wp14:anchorId="01136709" wp14:editId="509207CC">
                <wp:simplePos x="0" y="0"/>
                <wp:positionH relativeFrom="page">
                  <wp:posOffset>6639339</wp:posOffset>
                </wp:positionH>
                <wp:positionV relativeFrom="paragraph">
                  <wp:posOffset>5715690</wp:posOffset>
                </wp:positionV>
                <wp:extent cx="278296" cy="262393"/>
                <wp:effectExtent l="0" t="0" r="0" b="4445"/>
                <wp:wrapNone/>
                <wp:docPr id="2" name="Caixa de texto 2"/>
                <wp:cNvGraphicFramePr/>
                <a:graphic xmlns:a="http://schemas.openxmlformats.org/drawingml/2006/main">
                  <a:graphicData uri="http://schemas.microsoft.com/office/word/2010/wordprocessingShape">
                    <wps:wsp>
                      <wps:cNvSpPr txBox="1"/>
                      <wps:spPr>
                        <a:xfrm>
                          <a:off x="0" y="0"/>
                          <a:ext cx="278296"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B6242"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42A54C0D" w14:textId="77777777" w:rsidR="006B2B7D" w:rsidRDefault="006B2B7D" w:rsidP="008F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6709" id="_x0000_s1030" type="#_x0000_t202" style="position:absolute;left:0;text-align:left;margin-left:522.8pt;margin-top:450.05pt;width:21.9pt;height:2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TfggIAAG4FAAAOAAAAZHJzL2Uyb0RvYy54bWysVN9P2zAQfp+0/8Hy+0gboNCKFHVFTJMQ&#10;oMHEs+vY1Jrt82y3SffX7+wkbcX2wrSX5Hz3+fP9vrpujSZb4YMCW9HxyYgSYTnUyr5W9Pvz7adL&#10;SkJktmYarKjoTgR6Pf/44apxM1HCGnQtPEESG2aNq+g6RjcrisDXwrBwAk5YNErwhkU8+tei9qxB&#10;dqOLcjSaFA342nngIgTU3nRGOs/8UgoeH6QMIhJdUfQt5q/P31X6FvMrNnv1zK0V791g/+CFYcri&#10;o3uqGxYZ2Xj1B5VR3EMAGU84mAKkVFzkGDCa8ehNNE9r5kSOBZMT3D5N4f/R8vvtoyeqrmhJiWUG&#10;S7RkqmWkFiSKNgIpU44aF2YIfXIIju1naLHWgz6gMoXeSm/SH4MiaMds7/YZRibCUVleXJbTCSUc&#10;TeWkPJ2eJpbicNn5EL8IMCQJFfVYwJxXtr0LsYMOkPSWhVuldS6itqSp6OT0fJQv7C1Irm3CitwO&#10;PU0KqHM8S3GnRcJo+01ITEf2PylyI4ql9mTLsIUY58LGHHrmRXRCSXTiPRd7/MGr91zu4hheBhv3&#10;l42y4HP0b9yufwwuyw6POT+KO4mxXbW5D3JFkmYF9Q7L7aEbmuD4rcKi3LEQH5nHKcEK4+THB/xI&#10;DZh86CVK1uB//U2f8Ni8aKWkwamraPi5YV5Qor9abOvp+OwsjWk+nJ1flHjwx5bVscVuzBKwKmPc&#10;MY5nMeGjHkTpwbzgglikV9HELMe3KxoHcRm7XYALhovFIoNwMB2Ld/bJ8USdipRa7rl9Yd71fZlG&#10;4x6G+WSzN+3ZYdNNC4tNBKly7x6y2ucfhzp3f7+A0tY4PmfUYU3OfwMAAP//AwBQSwMEFAAGAAgA&#10;AAAhAMn3rJHjAAAADQEAAA8AAABkcnMvZG93bnJldi54bWxMj01Lw0AQhu+C/2EZwZvdTUlLGrMp&#10;JVAE0UNrL94m2WkS3I+Y3bbRX+/2ZI/vzMM7zxTryWh2ptH3zkpIZgIY2cap3rYSDh/bpwyYD2gV&#10;amdJwg95WJf3dwXmyl3sjs770LJYYn2OEroQhpxz33Rk0M/cQDbujm40GGIcW65GvMRyo/lciCU3&#10;2Nt4ocOBqo6ar/3JSHittu+4q+cm+9XVy9txM3wfPhdSPj5Mm2dggabwD8NVP6pDGZ1qd7LKMx2z&#10;SBfLyEpYCZEAuyIiW6XA6jhKkxR4WfDbL8o/AAAA//8DAFBLAQItABQABgAIAAAAIQC2gziS/gAA&#10;AOEBAAATAAAAAAAAAAAAAAAAAAAAAABbQ29udGVudF9UeXBlc10ueG1sUEsBAi0AFAAGAAgAAAAh&#10;ADj9If/WAAAAlAEAAAsAAAAAAAAAAAAAAAAALwEAAF9yZWxzLy5yZWxzUEsBAi0AFAAGAAgAAAAh&#10;AKQuxN+CAgAAbgUAAA4AAAAAAAAAAAAAAAAALgIAAGRycy9lMm9Eb2MueG1sUEsBAi0AFAAGAAgA&#10;AAAhAMn3rJHjAAAADQEAAA8AAAAAAAAAAAAAAAAA3AQAAGRycy9kb3ducmV2LnhtbFBLBQYAAAAA&#10;BAAEAPMAAADsBQAAAAA=&#10;" filled="f" stroked="f" strokeweight=".5pt">
                <v:textbox>
                  <w:txbxContent>
                    <w:p w14:paraId="506B6242"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42A54C0D" w14:textId="77777777" w:rsidR="006B2B7D" w:rsidRDefault="006B2B7D" w:rsidP="008F11E4"/>
                  </w:txbxContent>
                </v:textbox>
                <w10:wrap anchorx="page"/>
              </v:shape>
            </w:pict>
          </mc:Fallback>
        </mc:AlternateContent>
      </w:r>
      <w:r>
        <w:rPr>
          <w:rFonts w:cstheme="minorHAnsi"/>
          <w:b/>
          <w:noProof/>
          <w:sz w:val="26"/>
          <w:szCs w:val="26"/>
          <w:lang w:eastAsia="pt-BR"/>
        </w:rPr>
        <mc:AlternateContent>
          <mc:Choice Requires="wps">
            <w:drawing>
              <wp:anchor distT="0" distB="0" distL="114300" distR="114300" simplePos="0" relativeHeight="251664384" behindDoc="0" locked="0" layoutInCell="1" allowOverlap="1" wp14:anchorId="611A06FF" wp14:editId="48E75FAB">
                <wp:simplePos x="0" y="0"/>
                <wp:positionH relativeFrom="page">
                  <wp:posOffset>5962416</wp:posOffset>
                </wp:positionH>
                <wp:positionV relativeFrom="paragraph">
                  <wp:posOffset>2870185</wp:posOffset>
                </wp:positionV>
                <wp:extent cx="1840230" cy="276943"/>
                <wp:effectExtent l="635" t="0" r="0" b="0"/>
                <wp:wrapNone/>
                <wp:docPr id="3" name="Caixa de texto 3"/>
                <wp:cNvGraphicFramePr/>
                <a:graphic xmlns:a="http://schemas.openxmlformats.org/drawingml/2006/main">
                  <a:graphicData uri="http://schemas.microsoft.com/office/word/2010/wordprocessingShape">
                    <wps:wsp>
                      <wps:cNvSpPr txBox="1"/>
                      <wps:spPr>
                        <a:xfrm rot="5400000">
                          <a:off x="0" y="0"/>
                          <a:ext cx="1840230" cy="276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B8FF2" w14:textId="77777777" w:rsidR="006B2B7D" w:rsidRPr="008B36F8" w:rsidRDefault="006B2B7D" w:rsidP="008F11E4">
                            <w:pPr>
                              <w:spacing w:after="120" w:line="240" w:lineRule="auto"/>
                              <w:jc w:val="center"/>
                              <w:rPr>
                                <w:rFonts w:cstheme="minorHAnsi"/>
                                <w:b/>
                                <w:sz w:val="26"/>
                                <w:szCs w:val="26"/>
                              </w:rPr>
                            </w:pPr>
                            <w:r>
                              <w:rPr>
                                <w:rFonts w:cstheme="minorHAnsi"/>
                                <w:b/>
                                <w:sz w:val="26"/>
                                <w:szCs w:val="26"/>
                              </w:rPr>
                              <w:t>1ª parte: Laboratório</w:t>
                            </w:r>
                          </w:p>
                          <w:p w14:paraId="272E1866" w14:textId="77777777" w:rsidR="006B2B7D" w:rsidRDefault="006B2B7D" w:rsidP="008F11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06FF" id="Caixa de texto 3" o:spid="_x0000_s1031" type="#_x0000_t202" style="position:absolute;left:0;text-align:left;margin-left:469.5pt;margin-top:226pt;width:144.9pt;height:21.8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BRjAIAAH0FAAAOAAAAZHJzL2Uyb0RvYy54bWysVE1vGyEQvVfqf0Dcm/XH5svKOnIdpaoU&#10;JVGdKmfMQowKDAXsXffXd2B3HSvtJVX3sBqYx2PmzTBX163RZCd8UGArOj4ZUSIsh1rZl4p+f7r9&#10;dEFJiMzWTIMVFd2LQK/nHz9cNW4mJrABXQtPkMSGWeMquonRzYoi8I0wLJyAExadErxhEZf+pag9&#10;a5Dd6GIyGp0VDfjaeeAiBNy96Zx0nvmlFDw+SBlEJLqiGFvMf5//6/Qv5lds9uKZ2yjeh8H+IQrD&#10;lMVLD1Q3LDKy9eoPKqO4hwAynnAwBUipuMg5YDbj0ZtsVhvmRM4FxQnuIFP4f7T8fvfoiaorOqXE&#10;MoMlWjLVMlILEkUbgUyTRo0LM4SuHIJj+xlarPWwH3Azpd5Kb4gHlPi0HKUvC4IpEkSj9vuD3shL&#10;eKK4KEeTKbo4+ibnZ5dlvqzouBKn8yF+EWBIMirqsZ6Zle3uQsS4EDpAEtzCrdI611Rb0lT0bHra&#10;hXHw4AltE1bk7uhpUn5dHtmKey0SRttvQqI6OYG0kftSLLUnO4YdxTgXNmYlMi+iE0piEO852ONf&#10;o3rP4S6P4Waw8XDYKAs+y/Um7PrHELLs8CjkUd7JjO26zW1RDmVeQ73H6ucCY8mC47cKi3LHQnxk&#10;Hh8NbuIgiA/4kxpQfOgtSjbgf/1tP+Gxl9FLSYOPsKLh55Z5QYn+arHLL8dlibQxL8rT8wku/LFn&#10;feyxW7MErMo4R5fNhI96MKUH84zzYpFuRRezHO+uaBzMZexGA84bLhaLDMJ36li8syvHE3UqUmq5&#10;p/aZedf3ZXop9zA8VzZ7054dNp20sNhGkCr3btK5U7XXH994bul+HqUhcrzOqNepOf8NAAD//wMA&#10;UEsDBBQABgAIAAAAIQBa85hc3wAAAA0BAAAPAAAAZHJzL2Rvd25yZXYueG1sTI/LbsIwEEX3lfgH&#10;a5C6K7ZDG9I0DkJI7HlJ3Zp4mqSNx1HsQPj7mlW7vJqje88U68l27IqDbx0pkAsBDKlypqVawfm0&#10;e8mA+aDJ6M4RKrijh3U5eyp0btyNDng9hprFEvK5VtCE0Oec+6pBq/3C9Ujx9uUGq0OMQ83NoG+x&#10;3HY8ESLlVrcUFxrd47bB6uc4WgWf1cbtQv26d/57f+ilxOl0H5V6nk+bD2ABp/AHw0M/qkMZnS5u&#10;JONZF7NIExlZBcskewf2QKR4WwG7KEhltgJeFvz/F+UvAAAA//8DAFBLAQItABQABgAIAAAAIQC2&#10;gziS/gAAAOEBAAATAAAAAAAAAAAAAAAAAAAAAABbQ29udGVudF9UeXBlc10ueG1sUEsBAi0AFAAG&#10;AAgAAAAhADj9If/WAAAAlAEAAAsAAAAAAAAAAAAAAAAALwEAAF9yZWxzLy5yZWxzUEsBAi0AFAAG&#10;AAgAAAAhAERH0FGMAgAAfQUAAA4AAAAAAAAAAAAAAAAALgIAAGRycy9lMm9Eb2MueG1sUEsBAi0A&#10;FAAGAAgAAAAhAFrzmFzfAAAADQEAAA8AAAAAAAAAAAAAAAAA5gQAAGRycy9kb3ducmV2LnhtbFBL&#10;BQYAAAAABAAEAPMAAADyBQAAAAA=&#10;" filled="f" stroked="f" strokeweight=".5pt">
                <v:textbox>
                  <w:txbxContent>
                    <w:p w14:paraId="69DB8FF2" w14:textId="77777777" w:rsidR="006B2B7D" w:rsidRPr="008B36F8" w:rsidRDefault="006B2B7D" w:rsidP="008F11E4">
                      <w:pPr>
                        <w:spacing w:after="120" w:line="240" w:lineRule="auto"/>
                        <w:jc w:val="center"/>
                        <w:rPr>
                          <w:rFonts w:cstheme="minorHAnsi"/>
                          <w:b/>
                          <w:sz w:val="26"/>
                          <w:szCs w:val="26"/>
                        </w:rPr>
                      </w:pPr>
                      <w:r>
                        <w:rPr>
                          <w:rFonts w:cstheme="minorHAnsi"/>
                          <w:b/>
                          <w:sz w:val="26"/>
                          <w:szCs w:val="26"/>
                        </w:rPr>
                        <w:t>1ª parte: Laboratório</w:t>
                      </w:r>
                    </w:p>
                    <w:p w14:paraId="272E1866" w14:textId="77777777" w:rsidR="006B2B7D" w:rsidRDefault="006B2B7D" w:rsidP="008F11E4">
                      <w:pPr>
                        <w:jc w:val="center"/>
                      </w:pPr>
                    </w:p>
                  </w:txbxContent>
                </v:textbox>
                <w10:wrap anchorx="page"/>
              </v:shape>
            </w:pict>
          </mc:Fallback>
        </mc:AlternateContent>
      </w:r>
      <w:r w:rsidR="008F11E4">
        <w:rPr>
          <w:rFonts w:cstheme="minorHAnsi"/>
          <w:b/>
          <w:noProof/>
          <w:sz w:val="26"/>
          <w:szCs w:val="26"/>
          <w:lang w:eastAsia="pt-BR"/>
        </w:rPr>
        <w:t>MODELO</w:t>
      </w:r>
      <w:r w:rsidR="008F11E4">
        <w:rPr>
          <w:rFonts w:cstheme="minorHAnsi"/>
          <w:b/>
          <w:sz w:val="26"/>
          <w:szCs w:val="26"/>
        </w:rPr>
        <w:t xml:space="preserve"> 4.14.1</w:t>
      </w:r>
      <w:r w:rsidR="008F11E4" w:rsidRPr="0014534A">
        <w:rPr>
          <w:rFonts w:cstheme="minorHAnsi"/>
          <w:b/>
          <w:sz w:val="26"/>
          <w:szCs w:val="26"/>
        </w:rPr>
        <w:t xml:space="preserve"> –</w:t>
      </w:r>
      <w:r w:rsidR="008F11E4">
        <w:rPr>
          <w:rFonts w:cstheme="minorHAnsi"/>
          <w:b/>
          <w:sz w:val="26"/>
          <w:szCs w:val="26"/>
        </w:rPr>
        <w:t xml:space="preserve"> SOLICITAÇÃO OFICIAL DE ANÁLISES – SOA</w:t>
      </w:r>
    </w:p>
    <w:tbl>
      <w:tblPr>
        <w:tblStyle w:val="Tabelacomgrade"/>
        <w:tblW w:w="9264" w:type="dxa"/>
        <w:tblInd w:w="-572" w:type="dxa"/>
        <w:tblLook w:val="04A0" w:firstRow="1" w:lastRow="0" w:firstColumn="1" w:lastColumn="0" w:noHBand="0" w:noVBand="1"/>
      </w:tblPr>
      <w:tblGrid>
        <w:gridCol w:w="1046"/>
        <w:gridCol w:w="302"/>
        <w:gridCol w:w="217"/>
        <w:gridCol w:w="1154"/>
        <w:gridCol w:w="216"/>
        <w:gridCol w:w="175"/>
        <w:gridCol w:w="886"/>
        <w:gridCol w:w="379"/>
        <w:gridCol w:w="127"/>
        <w:gridCol w:w="130"/>
        <w:gridCol w:w="128"/>
        <w:gridCol w:w="376"/>
        <w:gridCol w:w="946"/>
        <w:gridCol w:w="88"/>
        <w:gridCol w:w="773"/>
        <w:gridCol w:w="511"/>
        <w:gridCol w:w="204"/>
        <w:gridCol w:w="1606"/>
      </w:tblGrid>
      <w:tr w:rsidR="008F11E4" w:rsidRPr="007D54C4" w14:paraId="4F51331F" w14:textId="77777777" w:rsidTr="00675DA9">
        <w:trPr>
          <w:trHeight w:val="652"/>
        </w:trPr>
        <w:tc>
          <w:tcPr>
            <w:tcW w:w="884" w:type="dxa"/>
            <w:vMerge w:val="restart"/>
            <w:vAlign w:val="center"/>
          </w:tcPr>
          <w:p w14:paraId="198F3FE7" w14:textId="77777777" w:rsidR="008F11E4" w:rsidRDefault="008F11E4" w:rsidP="008F11E4">
            <w:pPr>
              <w:jc w:val="center"/>
              <w:rPr>
                <w:rFonts w:cstheme="minorHAnsi"/>
                <w:sz w:val="18"/>
                <w:szCs w:val="18"/>
              </w:rPr>
            </w:pPr>
            <w:r>
              <w:rPr>
                <w:rFonts w:cstheme="minorHAnsi"/>
                <w:sz w:val="18"/>
                <w:szCs w:val="18"/>
              </w:rPr>
              <w:t>LOGOTIPO DO</w:t>
            </w:r>
          </w:p>
          <w:p w14:paraId="279350F1" w14:textId="77777777" w:rsidR="008F11E4" w:rsidRPr="007D54C4" w:rsidRDefault="008F11E4" w:rsidP="008F11E4">
            <w:pPr>
              <w:jc w:val="center"/>
              <w:rPr>
                <w:rFonts w:cstheme="minorHAnsi"/>
                <w:sz w:val="18"/>
                <w:szCs w:val="18"/>
              </w:rPr>
            </w:pPr>
            <w:r>
              <w:rPr>
                <w:rFonts w:cstheme="minorHAnsi"/>
                <w:sz w:val="18"/>
                <w:szCs w:val="18"/>
              </w:rPr>
              <w:t>MUNICÍPIO</w:t>
            </w:r>
          </w:p>
        </w:tc>
        <w:tc>
          <w:tcPr>
            <w:tcW w:w="4189" w:type="dxa"/>
            <w:gridSpan w:val="11"/>
            <w:vMerge w:val="restart"/>
            <w:vAlign w:val="center"/>
          </w:tcPr>
          <w:p w14:paraId="59950717" w14:textId="77777777" w:rsidR="008F11E4" w:rsidRPr="0067667E" w:rsidRDefault="008F11E4" w:rsidP="008F11E4">
            <w:pPr>
              <w:jc w:val="center"/>
              <w:rPr>
                <w:rFonts w:cstheme="minorHAnsi"/>
                <w:b/>
                <w:sz w:val="18"/>
                <w:szCs w:val="18"/>
              </w:rPr>
            </w:pPr>
            <w:r w:rsidRPr="0067667E">
              <w:rPr>
                <w:rFonts w:cstheme="minorHAnsi"/>
                <w:b/>
                <w:sz w:val="18"/>
                <w:szCs w:val="18"/>
              </w:rPr>
              <w:t xml:space="preserve">PREFEITURA MUNICIPAL DE </w:t>
            </w:r>
            <w:r>
              <w:rPr>
                <w:rFonts w:cstheme="minorHAnsi"/>
                <w:b/>
                <w:sz w:val="18"/>
                <w:szCs w:val="18"/>
              </w:rPr>
              <w:t>_____</w:t>
            </w:r>
            <w:r w:rsidRPr="0067667E">
              <w:rPr>
                <w:rFonts w:cstheme="minorHAnsi"/>
                <w:b/>
                <w:sz w:val="18"/>
                <w:szCs w:val="18"/>
              </w:rPr>
              <w:t>________</w:t>
            </w:r>
          </w:p>
          <w:p w14:paraId="453DD984" w14:textId="77777777" w:rsidR="008F11E4" w:rsidRPr="0067667E" w:rsidRDefault="008F11E4" w:rsidP="008F11E4">
            <w:pPr>
              <w:jc w:val="center"/>
              <w:rPr>
                <w:rFonts w:cstheme="minorHAnsi"/>
                <w:b/>
                <w:sz w:val="18"/>
                <w:szCs w:val="18"/>
              </w:rPr>
            </w:pPr>
            <w:r w:rsidRPr="0067667E">
              <w:rPr>
                <w:rFonts w:cstheme="minorHAnsi"/>
                <w:b/>
                <w:sz w:val="18"/>
                <w:szCs w:val="18"/>
              </w:rPr>
              <w:t>SERVIÇO DE INSPEÇÃO MUNICIPAL – SIM</w:t>
            </w:r>
          </w:p>
          <w:p w14:paraId="70CE86D3" w14:textId="77777777" w:rsidR="008F11E4" w:rsidRPr="0067667E" w:rsidRDefault="008F11E4" w:rsidP="008F11E4">
            <w:pPr>
              <w:jc w:val="center"/>
              <w:rPr>
                <w:rFonts w:cstheme="minorHAnsi"/>
                <w:sz w:val="24"/>
                <w:szCs w:val="24"/>
              </w:rPr>
            </w:pPr>
            <w:r w:rsidRPr="0067667E">
              <w:rPr>
                <w:rFonts w:cstheme="minorHAnsi"/>
                <w:sz w:val="24"/>
                <w:szCs w:val="24"/>
              </w:rPr>
              <w:t>SOLICITAÇÃO OFICIAL DE ANÁLISE</w:t>
            </w:r>
          </w:p>
          <w:p w14:paraId="3E173FBE" w14:textId="77777777" w:rsidR="008F11E4" w:rsidRPr="007D54C4" w:rsidRDefault="008F11E4" w:rsidP="008F11E4">
            <w:pPr>
              <w:jc w:val="center"/>
              <w:rPr>
                <w:rFonts w:cstheme="minorHAnsi"/>
                <w:sz w:val="18"/>
                <w:szCs w:val="18"/>
              </w:rPr>
            </w:pPr>
            <w:r w:rsidRPr="0067667E">
              <w:rPr>
                <w:rFonts w:cstheme="minorHAnsi"/>
                <w:sz w:val="24"/>
                <w:szCs w:val="24"/>
              </w:rPr>
              <w:t>SOA</w:t>
            </w:r>
          </w:p>
        </w:tc>
        <w:tc>
          <w:tcPr>
            <w:tcW w:w="2357" w:type="dxa"/>
            <w:gridSpan w:val="4"/>
          </w:tcPr>
          <w:p w14:paraId="1CF535DD" w14:textId="77777777" w:rsidR="008F11E4" w:rsidRPr="007D54C4" w:rsidRDefault="008F11E4" w:rsidP="008F11E4">
            <w:pPr>
              <w:jc w:val="both"/>
              <w:rPr>
                <w:rFonts w:cstheme="minorHAnsi"/>
                <w:sz w:val="18"/>
                <w:szCs w:val="18"/>
              </w:rPr>
            </w:pPr>
            <w:r w:rsidRPr="007D54C4">
              <w:rPr>
                <w:rFonts w:cstheme="minorHAnsi"/>
                <w:sz w:val="18"/>
                <w:szCs w:val="18"/>
              </w:rPr>
              <w:t>01. LABORATÓRIO</w:t>
            </w:r>
          </w:p>
          <w:p w14:paraId="062030F6" w14:textId="77777777" w:rsidR="008F11E4" w:rsidRPr="007D54C4" w:rsidRDefault="008F11E4" w:rsidP="008F11E4">
            <w:pPr>
              <w:jc w:val="both"/>
              <w:rPr>
                <w:rFonts w:cstheme="minorHAnsi"/>
                <w:sz w:val="18"/>
                <w:szCs w:val="18"/>
              </w:rPr>
            </w:pPr>
            <w:r w:rsidRPr="007D54C4">
              <w:rPr>
                <w:rFonts w:cstheme="minorHAnsi"/>
                <w:sz w:val="18"/>
                <w:szCs w:val="18"/>
              </w:rPr>
              <w:t>(    ) MICROBIOLOGIA</w:t>
            </w:r>
          </w:p>
          <w:p w14:paraId="1C030065" w14:textId="77777777" w:rsidR="008F11E4" w:rsidRPr="007D54C4" w:rsidRDefault="008F11E4" w:rsidP="008F11E4">
            <w:pPr>
              <w:jc w:val="both"/>
              <w:rPr>
                <w:rFonts w:cstheme="minorHAnsi"/>
                <w:sz w:val="18"/>
                <w:szCs w:val="18"/>
              </w:rPr>
            </w:pPr>
            <w:r w:rsidRPr="007D54C4">
              <w:rPr>
                <w:rFonts w:cstheme="minorHAnsi"/>
                <w:sz w:val="18"/>
                <w:szCs w:val="18"/>
              </w:rPr>
              <w:t>(    ) FÍSICO-QUÍMICA</w:t>
            </w:r>
          </w:p>
        </w:tc>
        <w:tc>
          <w:tcPr>
            <w:tcW w:w="1834" w:type="dxa"/>
            <w:gridSpan w:val="2"/>
          </w:tcPr>
          <w:p w14:paraId="3A32F0EB" w14:textId="77777777" w:rsidR="008F11E4" w:rsidRPr="007D54C4" w:rsidRDefault="008F11E4" w:rsidP="008F11E4">
            <w:pPr>
              <w:jc w:val="both"/>
              <w:rPr>
                <w:rFonts w:cstheme="minorHAnsi"/>
                <w:sz w:val="18"/>
                <w:szCs w:val="18"/>
              </w:rPr>
            </w:pPr>
            <w:r w:rsidRPr="007D54C4">
              <w:rPr>
                <w:rFonts w:cstheme="minorHAnsi"/>
                <w:sz w:val="18"/>
                <w:szCs w:val="18"/>
              </w:rPr>
              <w:t>03. N</w:t>
            </w:r>
            <w:r w:rsidRPr="0067667E">
              <w:rPr>
                <w:rFonts w:cstheme="minorHAnsi"/>
                <w:sz w:val="18"/>
                <w:szCs w:val="18"/>
                <w:vertAlign w:val="superscript"/>
              </w:rPr>
              <w:t>o</w:t>
            </w:r>
            <w:r w:rsidRPr="007D54C4">
              <w:rPr>
                <w:rFonts w:cstheme="minorHAnsi"/>
                <w:sz w:val="18"/>
                <w:szCs w:val="18"/>
              </w:rPr>
              <w:t xml:space="preserve"> DA SOA/ANO</w:t>
            </w:r>
          </w:p>
        </w:tc>
      </w:tr>
      <w:tr w:rsidR="008F11E4" w:rsidRPr="007D54C4" w14:paraId="16D80AAA" w14:textId="77777777" w:rsidTr="00675DA9">
        <w:trPr>
          <w:trHeight w:val="652"/>
        </w:trPr>
        <w:tc>
          <w:tcPr>
            <w:tcW w:w="884" w:type="dxa"/>
            <w:vMerge/>
            <w:vAlign w:val="center"/>
          </w:tcPr>
          <w:p w14:paraId="79231E99" w14:textId="77777777" w:rsidR="008F11E4" w:rsidRPr="007D54C4" w:rsidRDefault="008F11E4" w:rsidP="008F11E4">
            <w:pPr>
              <w:jc w:val="both"/>
              <w:rPr>
                <w:rFonts w:cstheme="minorHAnsi"/>
                <w:sz w:val="18"/>
                <w:szCs w:val="18"/>
              </w:rPr>
            </w:pPr>
          </w:p>
        </w:tc>
        <w:tc>
          <w:tcPr>
            <w:tcW w:w="4189" w:type="dxa"/>
            <w:gridSpan w:val="11"/>
            <w:vMerge/>
            <w:vAlign w:val="center"/>
          </w:tcPr>
          <w:p w14:paraId="5359DAD4" w14:textId="77777777" w:rsidR="008F11E4" w:rsidRPr="007D54C4" w:rsidRDefault="008F11E4" w:rsidP="008F11E4">
            <w:pPr>
              <w:jc w:val="both"/>
              <w:rPr>
                <w:rFonts w:cstheme="minorHAnsi"/>
                <w:sz w:val="18"/>
                <w:szCs w:val="18"/>
              </w:rPr>
            </w:pPr>
          </w:p>
        </w:tc>
        <w:tc>
          <w:tcPr>
            <w:tcW w:w="2357" w:type="dxa"/>
            <w:gridSpan w:val="4"/>
          </w:tcPr>
          <w:p w14:paraId="392CCB9C" w14:textId="77777777" w:rsidR="008F11E4" w:rsidRPr="007D54C4" w:rsidRDefault="008F11E4" w:rsidP="008F11E4">
            <w:pPr>
              <w:jc w:val="both"/>
              <w:rPr>
                <w:rFonts w:cstheme="minorHAnsi"/>
                <w:sz w:val="18"/>
                <w:szCs w:val="18"/>
              </w:rPr>
            </w:pPr>
            <w:r>
              <w:rPr>
                <w:rFonts w:cstheme="minorHAnsi"/>
                <w:sz w:val="18"/>
                <w:szCs w:val="18"/>
              </w:rPr>
              <w:t>02. RESPONSÁVEL PELA COLETA</w:t>
            </w:r>
          </w:p>
          <w:p w14:paraId="068BFC49" w14:textId="77777777" w:rsidR="008F11E4" w:rsidRDefault="008F11E4" w:rsidP="008F11E4">
            <w:pPr>
              <w:jc w:val="both"/>
              <w:rPr>
                <w:rFonts w:cstheme="minorHAnsi"/>
                <w:sz w:val="18"/>
                <w:szCs w:val="18"/>
              </w:rPr>
            </w:pPr>
          </w:p>
          <w:p w14:paraId="435A437A" w14:textId="77777777" w:rsidR="008F11E4" w:rsidRPr="007D54C4" w:rsidRDefault="008F11E4" w:rsidP="008F11E4">
            <w:pPr>
              <w:jc w:val="both"/>
              <w:rPr>
                <w:rFonts w:cstheme="minorHAnsi"/>
                <w:sz w:val="18"/>
                <w:szCs w:val="18"/>
              </w:rPr>
            </w:pPr>
          </w:p>
        </w:tc>
        <w:tc>
          <w:tcPr>
            <w:tcW w:w="1834" w:type="dxa"/>
            <w:gridSpan w:val="2"/>
          </w:tcPr>
          <w:p w14:paraId="78DB79AE" w14:textId="77777777" w:rsidR="008F11E4" w:rsidRPr="007D54C4" w:rsidRDefault="008F11E4" w:rsidP="008F11E4">
            <w:pPr>
              <w:jc w:val="both"/>
              <w:rPr>
                <w:rFonts w:cstheme="minorHAnsi"/>
                <w:sz w:val="18"/>
                <w:szCs w:val="18"/>
              </w:rPr>
            </w:pPr>
            <w:r>
              <w:rPr>
                <w:rFonts w:cstheme="minorHAnsi"/>
                <w:sz w:val="18"/>
                <w:szCs w:val="18"/>
              </w:rPr>
              <w:t xml:space="preserve">04. </w:t>
            </w:r>
            <w:r w:rsidRPr="007D54C4">
              <w:rPr>
                <w:rFonts w:cstheme="minorHAnsi"/>
                <w:sz w:val="18"/>
                <w:szCs w:val="18"/>
              </w:rPr>
              <w:t>N</w:t>
            </w:r>
            <w:r w:rsidRPr="0067667E">
              <w:rPr>
                <w:rFonts w:cstheme="minorHAnsi"/>
                <w:sz w:val="18"/>
                <w:szCs w:val="18"/>
                <w:vertAlign w:val="superscript"/>
              </w:rPr>
              <w:t>o</w:t>
            </w:r>
            <w:r w:rsidRPr="007D54C4">
              <w:rPr>
                <w:rFonts w:cstheme="minorHAnsi"/>
                <w:sz w:val="18"/>
                <w:szCs w:val="18"/>
              </w:rPr>
              <w:t xml:space="preserve"> D</w:t>
            </w:r>
            <w:r>
              <w:rPr>
                <w:rFonts w:cstheme="minorHAnsi"/>
                <w:sz w:val="18"/>
                <w:szCs w:val="18"/>
              </w:rPr>
              <w:t>O SIM</w:t>
            </w:r>
          </w:p>
        </w:tc>
      </w:tr>
      <w:tr w:rsidR="008F11E4" w:rsidRPr="007D54C4" w14:paraId="5A2C97F3" w14:textId="77777777" w:rsidTr="00675DA9">
        <w:trPr>
          <w:trHeight w:val="652"/>
        </w:trPr>
        <w:tc>
          <w:tcPr>
            <w:tcW w:w="2586" w:type="dxa"/>
            <w:gridSpan w:val="4"/>
          </w:tcPr>
          <w:p w14:paraId="791DD85F" w14:textId="77777777" w:rsidR="008F11E4" w:rsidRPr="007D54C4" w:rsidRDefault="008F11E4" w:rsidP="008F11E4">
            <w:pPr>
              <w:jc w:val="both"/>
              <w:rPr>
                <w:rFonts w:cstheme="minorHAnsi"/>
                <w:sz w:val="18"/>
                <w:szCs w:val="18"/>
              </w:rPr>
            </w:pPr>
            <w:r>
              <w:rPr>
                <w:rFonts w:cstheme="minorHAnsi"/>
                <w:sz w:val="18"/>
                <w:szCs w:val="18"/>
              </w:rPr>
              <w:t>05. PRODUTO</w:t>
            </w:r>
          </w:p>
          <w:p w14:paraId="0902B2B2" w14:textId="77777777" w:rsidR="008F11E4" w:rsidRDefault="008F11E4" w:rsidP="008F11E4">
            <w:pPr>
              <w:jc w:val="both"/>
              <w:rPr>
                <w:rFonts w:cstheme="minorHAnsi"/>
                <w:sz w:val="18"/>
                <w:szCs w:val="18"/>
              </w:rPr>
            </w:pPr>
          </w:p>
          <w:p w14:paraId="478E05A5" w14:textId="77777777" w:rsidR="008F11E4" w:rsidRPr="007D54C4" w:rsidRDefault="008F11E4" w:rsidP="008F11E4">
            <w:pPr>
              <w:jc w:val="both"/>
              <w:rPr>
                <w:rFonts w:cstheme="minorHAnsi"/>
                <w:sz w:val="18"/>
                <w:szCs w:val="18"/>
              </w:rPr>
            </w:pPr>
          </w:p>
        </w:tc>
        <w:tc>
          <w:tcPr>
            <w:tcW w:w="2094" w:type="dxa"/>
            <w:gridSpan w:val="7"/>
          </w:tcPr>
          <w:p w14:paraId="2E7B6083" w14:textId="77777777" w:rsidR="008F11E4" w:rsidRPr="007D54C4" w:rsidRDefault="008F11E4" w:rsidP="008F11E4">
            <w:pPr>
              <w:jc w:val="both"/>
              <w:rPr>
                <w:rFonts w:cstheme="minorHAnsi"/>
                <w:sz w:val="18"/>
                <w:szCs w:val="18"/>
              </w:rPr>
            </w:pPr>
            <w:r>
              <w:rPr>
                <w:rFonts w:cstheme="minorHAnsi"/>
                <w:sz w:val="18"/>
                <w:szCs w:val="18"/>
              </w:rPr>
              <w:t>06. REGISTRO DO PRODUTO</w:t>
            </w:r>
          </w:p>
        </w:tc>
        <w:tc>
          <w:tcPr>
            <w:tcW w:w="2226" w:type="dxa"/>
            <w:gridSpan w:val="4"/>
          </w:tcPr>
          <w:p w14:paraId="4E3245B3" w14:textId="77777777" w:rsidR="008F11E4" w:rsidRDefault="008F11E4" w:rsidP="008F11E4">
            <w:pPr>
              <w:jc w:val="both"/>
              <w:rPr>
                <w:rFonts w:cstheme="minorHAnsi"/>
                <w:sz w:val="18"/>
                <w:szCs w:val="18"/>
              </w:rPr>
            </w:pPr>
            <w:r>
              <w:rPr>
                <w:rFonts w:cstheme="minorHAnsi"/>
                <w:sz w:val="18"/>
                <w:szCs w:val="18"/>
              </w:rPr>
              <w:t>07. MARCA</w:t>
            </w:r>
          </w:p>
        </w:tc>
        <w:tc>
          <w:tcPr>
            <w:tcW w:w="2358" w:type="dxa"/>
            <w:gridSpan w:val="3"/>
          </w:tcPr>
          <w:p w14:paraId="79A8C222" w14:textId="77777777" w:rsidR="008F11E4" w:rsidRDefault="008F11E4" w:rsidP="008F11E4">
            <w:pPr>
              <w:jc w:val="both"/>
              <w:rPr>
                <w:rFonts w:cstheme="minorHAnsi"/>
                <w:sz w:val="18"/>
                <w:szCs w:val="18"/>
              </w:rPr>
            </w:pPr>
            <w:r>
              <w:rPr>
                <w:rFonts w:cstheme="minorHAnsi"/>
                <w:sz w:val="18"/>
                <w:szCs w:val="18"/>
              </w:rPr>
              <w:t>08. CNPJ</w:t>
            </w:r>
          </w:p>
        </w:tc>
      </w:tr>
      <w:tr w:rsidR="008F11E4" w:rsidRPr="007D54C4" w14:paraId="7EB466E0" w14:textId="77777777" w:rsidTr="00675DA9">
        <w:trPr>
          <w:trHeight w:val="657"/>
        </w:trPr>
        <w:tc>
          <w:tcPr>
            <w:tcW w:w="3895" w:type="dxa"/>
            <w:gridSpan w:val="7"/>
          </w:tcPr>
          <w:p w14:paraId="7BCE1A05" w14:textId="77777777" w:rsidR="008F11E4" w:rsidRDefault="008F11E4" w:rsidP="008F11E4">
            <w:pPr>
              <w:jc w:val="both"/>
              <w:rPr>
                <w:rFonts w:cstheme="minorHAnsi"/>
                <w:sz w:val="18"/>
                <w:szCs w:val="18"/>
              </w:rPr>
            </w:pPr>
            <w:r>
              <w:rPr>
                <w:rFonts w:cstheme="minorHAnsi"/>
                <w:sz w:val="18"/>
                <w:szCs w:val="18"/>
              </w:rPr>
              <w:t>09. ESTABELECIMENTO</w:t>
            </w:r>
          </w:p>
          <w:p w14:paraId="2CC91C5E" w14:textId="77777777" w:rsidR="008F11E4" w:rsidRDefault="008F11E4" w:rsidP="008F11E4">
            <w:pPr>
              <w:jc w:val="both"/>
              <w:rPr>
                <w:rFonts w:cstheme="minorHAnsi"/>
                <w:sz w:val="18"/>
                <w:szCs w:val="18"/>
              </w:rPr>
            </w:pPr>
          </w:p>
          <w:p w14:paraId="3A520104" w14:textId="77777777" w:rsidR="008F11E4" w:rsidRDefault="008F11E4" w:rsidP="008F11E4">
            <w:pPr>
              <w:jc w:val="both"/>
              <w:rPr>
                <w:rFonts w:cstheme="minorHAnsi"/>
                <w:sz w:val="18"/>
                <w:szCs w:val="18"/>
              </w:rPr>
            </w:pPr>
          </w:p>
        </w:tc>
        <w:tc>
          <w:tcPr>
            <w:tcW w:w="5369" w:type="dxa"/>
            <w:gridSpan w:val="11"/>
          </w:tcPr>
          <w:p w14:paraId="76FDB923" w14:textId="77777777" w:rsidR="008F11E4" w:rsidRDefault="008F11E4" w:rsidP="008F11E4">
            <w:pPr>
              <w:jc w:val="both"/>
              <w:rPr>
                <w:rFonts w:cstheme="minorHAnsi"/>
                <w:sz w:val="18"/>
                <w:szCs w:val="18"/>
              </w:rPr>
            </w:pPr>
            <w:r>
              <w:rPr>
                <w:rFonts w:cstheme="minorHAnsi"/>
                <w:sz w:val="18"/>
                <w:szCs w:val="18"/>
              </w:rPr>
              <w:t>10. ENDEREÇO</w:t>
            </w:r>
          </w:p>
        </w:tc>
      </w:tr>
      <w:tr w:rsidR="008F11E4" w:rsidRPr="007D54C4" w14:paraId="580C0F58" w14:textId="77777777" w:rsidTr="00675DA9">
        <w:trPr>
          <w:trHeight w:val="644"/>
        </w:trPr>
        <w:tc>
          <w:tcPr>
            <w:tcW w:w="1408" w:type="dxa"/>
            <w:gridSpan w:val="3"/>
          </w:tcPr>
          <w:p w14:paraId="69DBA69E" w14:textId="77777777" w:rsidR="008F11E4" w:rsidRDefault="008F11E4" w:rsidP="008F11E4">
            <w:pPr>
              <w:jc w:val="both"/>
              <w:rPr>
                <w:rFonts w:cstheme="minorHAnsi"/>
                <w:sz w:val="18"/>
                <w:szCs w:val="18"/>
              </w:rPr>
            </w:pPr>
            <w:r>
              <w:rPr>
                <w:rFonts w:cstheme="minorHAnsi"/>
                <w:sz w:val="18"/>
                <w:szCs w:val="18"/>
              </w:rPr>
              <w:t>11. DATA FABRICAÇÃO</w:t>
            </w:r>
          </w:p>
        </w:tc>
        <w:tc>
          <w:tcPr>
            <w:tcW w:w="1571" w:type="dxa"/>
            <w:gridSpan w:val="3"/>
          </w:tcPr>
          <w:p w14:paraId="2A93F65B" w14:textId="77777777" w:rsidR="008F11E4" w:rsidRDefault="008F11E4" w:rsidP="008F11E4">
            <w:pPr>
              <w:jc w:val="both"/>
              <w:rPr>
                <w:rFonts w:cstheme="minorHAnsi"/>
                <w:sz w:val="18"/>
                <w:szCs w:val="18"/>
              </w:rPr>
            </w:pPr>
            <w:r>
              <w:rPr>
                <w:rFonts w:cstheme="minorHAnsi"/>
                <w:sz w:val="18"/>
                <w:szCs w:val="18"/>
              </w:rPr>
              <w:t>12. DATA VALIDADE</w:t>
            </w:r>
          </w:p>
        </w:tc>
        <w:tc>
          <w:tcPr>
            <w:tcW w:w="1309" w:type="dxa"/>
            <w:gridSpan w:val="2"/>
          </w:tcPr>
          <w:p w14:paraId="095EDDAC" w14:textId="77777777" w:rsidR="008F11E4" w:rsidRDefault="008F11E4" w:rsidP="008F11E4">
            <w:pPr>
              <w:jc w:val="both"/>
              <w:rPr>
                <w:rFonts w:cstheme="minorHAnsi"/>
                <w:sz w:val="18"/>
                <w:szCs w:val="18"/>
              </w:rPr>
            </w:pPr>
            <w:r>
              <w:rPr>
                <w:rFonts w:cstheme="minorHAnsi"/>
                <w:sz w:val="18"/>
                <w:szCs w:val="18"/>
              </w:rPr>
              <w:t>13. N</w:t>
            </w:r>
            <w:r w:rsidRPr="0067667E">
              <w:rPr>
                <w:rFonts w:cstheme="minorHAnsi"/>
                <w:sz w:val="18"/>
                <w:szCs w:val="18"/>
                <w:vertAlign w:val="superscript"/>
              </w:rPr>
              <w:t>o</w:t>
            </w:r>
            <w:r>
              <w:rPr>
                <w:rFonts w:cstheme="minorHAnsi"/>
                <w:sz w:val="18"/>
                <w:szCs w:val="18"/>
              </w:rPr>
              <w:t xml:space="preserve"> LOTE</w:t>
            </w:r>
          </w:p>
        </w:tc>
        <w:tc>
          <w:tcPr>
            <w:tcW w:w="1833" w:type="dxa"/>
            <w:gridSpan w:val="6"/>
          </w:tcPr>
          <w:p w14:paraId="176AD672" w14:textId="77777777" w:rsidR="008F11E4" w:rsidRDefault="008F11E4" w:rsidP="008F11E4">
            <w:pPr>
              <w:jc w:val="both"/>
              <w:rPr>
                <w:rFonts w:cstheme="minorHAnsi"/>
                <w:sz w:val="18"/>
                <w:szCs w:val="18"/>
              </w:rPr>
            </w:pPr>
            <w:r>
              <w:rPr>
                <w:rFonts w:cstheme="minorHAnsi"/>
                <w:sz w:val="18"/>
                <w:szCs w:val="18"/>
              </w:rPr>
              <w:t>14. TAMANHO DO LOTE</w:t>
            </w:r>
          </w:p>
        </w:tc>
        <w:tc>
          <w:tcPr>
            <w:tcW w:w="3143" w:type="dxa"/>
            <w:gridSpan w:val="4"/>
          </w:tcPr>
          <w:p w14:paraId="78B18769" w14:textId="77777777" w:rsidR="008F11E4" w:rsidRDefault="008F11E4" w:rsidP="008F11E4">
            <w:pPr>
              <w:jc w:val="both"/>
              <w:rPr>
                <w:rFonts w:cstheme="minorHAnsi"/>
                <w:sz w:val="18"/>
                <w:szCs w:val="18"/>
              </w:rPr>
            </w:pPr>
            <w:r>
              <w:rPr>
                <w:rFonts w:cstheme="minorHAnsi"/>
                <w:sz w:val="18"/>
                <w:szCs w:val="18"/>
              </w:rPr>
              <w:t>15. DATA E HORA DA COLETA DA AMOSTRA</w:t>
            </w:r>
          </w:p>
          <w:p w14:paraId="4DA4C998" w14:textId="77777777" w:rsidR="008F11E4" w:rsidRDefault="008F11E4" w:rsidP="008F11E4">
            <w:pPr>
              <w:jc w:val="both"/>
              <w:rPr>
                <w:rFonts w:cstheme="minorHAnsi"/>
                <w:sz w:val="18"/>
                <w:szCs w:val="18"/>
              </w:rPr>
            </w:pPr>
          </w:p>
          <w:p w14:paraId="45D6AF33" w14:textId="77777777" w:rsidR="008F11E4" w:rsidRDefault="008F11E4" w:rsidP="008F11E4">
            <w:pPr>
              <w:jc w:val="both"/>
              <w:rPr>
                <w:rFonts w:cstheme="minorHAnsi"/>
                <w:sz w:val="18"/>
                <w:szCs w:val="18"/>
              </w:rPr>
            </w:pPr>
          </w:p>
        </w:tc>
      </w:tr>
      <w:tr w:rsidR="008F11E4" w:rsidRPr="007D54C4" w14:paraId="5B688CF6" w14:textId="77777777" w:rsidTr="00675DA9">
        <w:trPr>
          <w:trHeight w:val="334"/>
        </w:trPr>
        <w:tc>
          <w:tcPr>
            <w:tcW w:w="4288" w:type="dxa"/>
            <w:gridSpan w:val="8"/>
          </w:tcPr>
          <w:p w14:paraId="61B5784F"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w:t>
            </w:r>
          </w:p>
        </w:tc>
        <w:tc>
          <w:tcPr>
            <w:tcW w:w="4976" w:type="dxa"/>
            <w:gridSpan w:val="10"/>
          </w:tcPr>
          <w:p w14:paraId="09D56AA2"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 DAS CONTRAPROVAS:</w:t>
            </w:r>
          </w:p>
        </w:tc>
      </w:tr>
      <w:tr w:rsidR="008F11E4" w:rsidRPr="007D54C4" w14:paraId="05C2D642" w14:textId="77777777" w:rsidTr="00675DA9">
        <w:trPr>
          <w:trHeight w:val="210"/>
        </w:trPr>
        <w:tc>
          <w:tcPr>
            <w:tcW w:w="7430" w:type="dxa"/>
            <w:gridSpan w:val="16"/>
          </w:tcPr>
          <w:p w14:paraId="54F4977A" w14:textId="77777777" w:rsidR="008F11E4" w:rsidRDefault="008F11E4" w:rsidP="008F11E4">
            <w:pPr>
              <w:jc w:val="both"/>
              <w:rPr>
                <w:rFonts w:cstheme="minorHAnsi"/>
                <w:sz w:val="18"/>
                <w:szCs w:val="18"/>
              </w:rPr>
            </w:pPr>
            <w:r>
              <w:rPr>
                <w:rFonts w:cstheme="minorHAnsi"/>
                <w:sz w:val="18"/>
                <w:szCs w:val="18"/>
              </w:rPr>
              <w:t>16. TEMPERATURA/CONDIÇÕES DA AMOSTRA NA COLETA:</w:t>
            </w:r>
          </w:p>
        </w:tc>
        <w:tc>
          <w:tcPr>
            <w:tcW w:w="1834" w:type="dxa"/>
            <w:gridSpan w:val="2"/>
            <w:vMerge w:val="restart"/>
          </w:tcPr>
          <w:p w14:paraId="4664028E" w14:textId="77777777" w:rsidR="008F11E4" w:rsidRDefault="008F11E4" w:rsidP="008F11E4">
            <w:pPr>
              <w:jc w:val="both"/>
              <w:rPr>
                <w:rFonts w:cstheme="minorHAnsi"/>
                <w:sz w:val="18"/>
                <w:szCs w:val="18"/>
              </w:rPr>
            </w:pPr>
            <w:r>
              <w:rPr>
                <w:rFonts w:cstheme="minorHAnsi"/>
                <w:sz w:val="18"/>
                <w:szCs w:val="18"/>
              </w:rPr>
              <w:t>17. DATA DA REMESSA:</w:t>
            </w:r>
          </w:p>
        </w:tc>
      </w:tr>
      <w:tr w:rsidR="008F11E4" w:rsidRPr="007D54C4" w14:paraId="64E934A7" w14:textId="77777777" w:rsidTr="00675DA9">
        <w:trPr>
          <w:trHeight w:val="520"/>
        </w:trPr>
        <w:tc>
          <w:tcPr>
            <w:tcW w:w="1188" w:type="dxa"/>
            <w:gridSpan w:val="2"/>
          </w:tcPr>
          <w:p w14:paraId="1EA25F32" w14:textId="77777777" w:rsidR="008F11E4" w:rsidRDefault="008F11E4" w:rsidP="008F11E4">
            <w:pPr>
              <w:spacing w:before="40" w:after="40"/>
              <w:jc w:val="both"/>
              <w:rPr>
                <w:rFonts w:cstheme="minorHAnsi"/>
                <w:sz w:val="18"/>
                <w:szCs w:val="18"/>
              </w:rPr>
            </w:pPr>
            <w:r>
              <w:rPr>
                <w:rFonts w:cstheme="minorHAnsi"/>
                <w:sz w:val="18"/>
                <w:szCs w:val="18"/>
              </w:rPr>
              <w:t>TEMPERATURA (</w:t>
            </w:r>
            <w:r w:rsidRPr="00F4419B">
              <w:rPr>
                <w:rFonts w:cstheme="minorHAnsi"/>
                <w:sz w:val="18"/>
                <w:szCs w:val="18"/>
                <w:vertAlign w:val="superscript"/>
              </w:rPr>
              <w:t>o</w:t>
            </w:r>
            <w:r>
              <w:rPr>
                <w:rFonts w:cstheme="minorHAnsi"/>
                <w:sz w:val="18"/>
                <w:szCs w:val="18"/>
              </w:rPr>
              <w:t>C):</w:t>
            </w:r>
          </w:p>
        </w:tc>
        <w:tc>
          <w:tcPr>
            <w:tcW w:w="1615" w:type="dxa"/>
            <w:gridSpan w:val="3"/>
          </w:tcPr>
          <w:p w14:paraId="562AC400" w14:textId="77777777" w:rsidR="008F11E4" w:rsidRDefault="008F11E4" w:rsidP="008F11E4">
            <w:pPr>
              <w:spacing w:before="40" w:after="40"/>
              <w:rPr>
                <w:rFonts w:cstheme="minorHAnsi"/>
                <w:sz w:val="18"/>
                <w:szCs w:val="18"/>
              </w:rPr>
            </w:pPr>
            <w:r>
              <w:rPr>
                <w:rFonts w:cstheme="minorHAnsi"/>
                <w:sz w:val="18"/>
                <w:szCs w:val="18"/>
              </w:rPr>
              <w:t>(    ) CONGELADO SÓLIDO</w:t>
            </w:r>
          </w:p>
        </w:tc>
        <w:tc>
          <w:tcPr>
            <w:tcW w:w="1615" w:type="dxa"/>
            <w:gridSpan w:val="4"/>
          </w:tcPr>
          <w:p w14:paraId="41AE0EBD" w14:textId="77777777" w:rsidR="008F11E4" w:rsidRDefault="008F11E4" w:rsidP="008F11E4">
            <w:pPr>
              <w:spacing w:before="40" w:after="40"/>
              <w:rPr>
                <w:rFonts w:cstheme="minorHAnsi"/>
                <w:sz w:val="18"/>
                <w:szCs w:val="18"/>
              </w:rPr>
            </w:pPr>
            <w:r>
              <w:rPr>
                <w:rFonts w:cstheme="minorHAnsi"/>
                <w:sz w:val="18"/>
                <w:szCs w:val="18"/>
              </w:rPr>
              <w:t>(    ) CRISTAIS DE GELO</w:t>
            </w:r>
          </w:p>
        </w:tc>
        <w:tc>
          <w:tcPr>
            <w:tcW w:w="1615" w:type="dxa"/>
            <w:gridSpan w:val="4"/>
          </w:tcPr>
          <w:p w14:paraId="4D78413A" w14:textId="77777777" w:rsidR="008F11E4" w:rsidRDefault="008F11E4" w:rsidP="008F11E4">
            <w:pPr>
              <w:spacing w:before="40" w:after="40"/>
              <w:rPr>
                <w:rFonts w:cstheme="minorHAnsi"/>
                <w:sz w:val="18"/>
                <w:szCs w:val="18"/>
              </w:rPr>
            </w:pPr>
            <w:r>
              <w:rPr>
                <w:rFonts w:cstheme="minorHAnsi"/>
                <w:sz w:val="18"/>
                <w:szCs w:val="18"/>
              </w:rPr>
              <w:t>(    ) RESFRIADO</w:t>
            </w:r>
          </w:p>
        </w:tc>
        <w:tc>
          <w:tcPr>
            <w:tcW w:w="1397" w:type="dxa"/>
            <w:gridSpan w:val="3"/>
          </w:tcPr>
          <w:p w14:paraId="196B1C60" w14:textId="77777777" w:rsidR="008F11E4" w:rsidRDefault="008F11E4" w:rsidP="008F11E4">
            <w:pPr>
              <w:spacing w:before="40" w:after="40"/>
              <w:rPr>
                <w:rFonts w:cstheme="minorHAnsi"/>
                <w:sz w:val="18"/>
                <w:szCs w:val="18"/>
              </w:rPr>
            </w:pPr>
            <w:r>
              <w:rPr>
                <w:rFonts w:cstheme="minorHAnsi"/>
                <w:sz w:val="18"/>
                <w:szCs w:val="18"/>
              </w:rPr>
              <w:t>(    ) AMBIENTE</w:t>
            </w:r>
          </w:p>
        </w:tc>
        <w:tc>
          <w:tcPr>
            <w:tcW w:w="1834" w:type="dxa"/>
            <w:gridSpan w:val="2"/>
            <w:vMerge/>
          </w:tcPr>
          <w:p w14:paraId="3D2C3B3C" w14:textId="77777777" w:rsidR="008F11E4" w:rsidRDefault="008F11E4" w:rsidP="008F11E4">
            <w:pPr>
              <w:jc w:val="both"/>
              <w:rPr>
                <w:rFonts w:cstheme="minorHAnsi"/>
                <w:sz w:val="18"/>
                <w:szCs w:val="18"/>
              </w:rPr>
            </w:pPr>
          </w:p>
        </w:tc>
      </w:tr>
      <w:tr w:rsidR="008F11E4" w:rsidRPr="007D54C4" w14:paraId="1548A637" w14:textId="77777777" w:rsidTr="00675DA9">
        <w:trPr>
          <w:trHeight w:val="644"/>
        </w:trPr>
        <w:tc>
          <w:tcPr>
            <w:tcW w:w="9264" w:type="dxa"/>
            <w:gridSpan w:val="18"/>
          </w:tcPr>
          <w:p w14:paraId="6195CBEC" w14:textId="77777777" w:rsidR="008F11E4" w:rsidRDefault="008F11E4" w:rsidP="008F11E4">
            <w:pPr>
              <w:jc w:val="both"/>
              <w:rPr>
                <w:rFonts w:cstheme="minorHAnsi"/>
                <w:sz w:val="18"/>
                <w:szCs w:val="18"/>
              </w:rPr>
            </w:pPr>
            <w:r>
              <w:rPr>
                <w:rFonts w:cstheme="minorHAnsi"/>
                <w:sz w:val="18"/>
                <w:szCs w:val="18"/>
              </w:rPr>
              <w:t>18. ANÁLISE(S) REQUERIDA(S) – CÓDIGO(S)</w:t>
            </w:r>
          </w:p>
          <w:p w14:paraId="4ABD1418" w14:textId="77777777" w:rsidR="008F11E4" w:rsidRDefault="008F11E4" w:rsidP="008F11E4">
            <w:pPr>
              <w:jc w:val="both"/>
              <w:rPr>
                <w:rFonts w:cstheme="minorHAnsi"/>
                <w:sz w:val="18"/>
                <w:szCs w:val="18"/>
              </w:rPr>
            </w:pPr>
          </w:p>
          <w:p w14:paraId="52B8C41E" w14:textId="77777777" w:rsidR="008F11E4" w:rsidRDefault="008F11E4" w:rsidP="008F11E4">
            <w:pPr>
              <w:jc w:val="both"/>
              <w:rPr>
                <w:rFonts w:cstheme="minorHAnsi"/>
                <w:sz w:val="18"/>
                <w:szCs w:val="18"/>
              </w:rPr>
            </w:pPr>
          </w:p>
        </w:tc>
      </w:tr>
      <w:tr w:rsidR="008F11E4" w:rsidRPr="007D54C4" w14:paraId="2BAD283C" w14:textId="77777777" w:rsidTr="00675DA9">
        <w:trPr>
          <w:trHeight w:val="433"/>
        </w:trPr>
        <w:tc>
          <w:tcPr>
            <w:tcW w:w="9264" w:type="dxa"/>
            <w:gridSpan w:val="18"/>
          </w:tcPr>
          <w:p w14:paraId="1F1D545D" w14:textId="77777777" w:rsidR="008F11E4" w:rsidRDefault="008F11E4" w:rsidP="008F11E4">
            <w:pPr>
              <w:jc w:val="both"/>
              <w:rPr>
                <w:rFonts w:cstheme="minorHAnsi"/>
                <w:sz w:val="18"/>
                <w:szCs w:val="18"/>
              </w:rPr>
            </w:pPr>
            <w:r>
              <w:rPr>
                <w:rFonts w:cstheme="minorHAnsi"/>
                <w:sz w:val="18"/>
                <w:szCs w:val="18"/>
              </w:rPr>
              <w:t>19. OBSERVAÇÕES</w:t>
            </w:r>
          </w:p>
          <w:p w14:paraId="433A3918" w14:textId="77777777" w:rsidR="008F11E4" w:rsidRDefault="008F11E4" w:rsidP="008F11E4">
            <w:pPr>
              <w:jc w:val="both"/>
              <w:rPr>
                <w:rFonts w:cstheme="minorHAnsi"/>
                <w:sz w:val="18"/>
                <w:szCs w:val="18"/>
              </w:rPr>
            </w:pPr>
          </w:p>
        </w:tc>
      </w:tr>
      <w:tr w:rsidR="008F11E4" w:rsidRPr="007D54C4" w14:paraId="50A3B5C4" w14:textId="77777777" w:rsidTr="00675DA9">
        <w:trPr>
          <w:trHeight w:val="433"/>
        </w:trPr>
        <w:tc>
          <w:tcPr>
            <w:tcW w:w="4418" w:type="dxa"/>
            <w:gridSpan w:val="9"/>
          </w:tcPr>
          <w:p w14:paraId="2CED4975" w14:textId="77777777" w:rsidR="008F11E4" w:rsidRDefault="008F11E4" w:rsidP="008F11E4">
            <w:pPr>
              <w:jc w:val="both"/>
              <w:rPr>
                <w:rFonts w:cstheme="minorHAnsi"/>
                <w:sz w:val="18"/>
                <w:szCs w:val="18"/>
              </w:rPr>
            </w:pPr>
            <w:r>
              <w:rPr>
                <w:rFonts w:cstheme="minorHAnsi"/>
                <w:sz w:val="18"/>
                <w:szCs w:val="18"/>
              </w:rPr>
              <w:t>20. ASSINATURA E IDENTIFICAÇÃO DO RESPONSÁVEL PELA COLETA</w:t>
            </w:r>
          </w:p>
        </w:tc>
        <w:tc>
          <w:tcPr>
            <w:tcW w:w="4846" w:type="dxa"/>
            <w:gridSpan w:val="9"/>
          </w:tcPr>
          <w:p w14:paraId="2627E82B" w14:textId="77777777" w:rsidR="008F11E4" w:rsidRDefault="008F11E4" w:rsidP="008F11E4">
            <w:pPr>
              <w:jc w:val="both"/>
              <w:rPr>
                <w:rFonts w:cstheme="minorHAnsi"/>
                <w:sz w:val="18"/>
                <w:szCs w:val="18"/>
              </w:rPr>
            </w:pPr>
            <w:r>
              <w:rPr>
                <w:rFonts w:cstheme="minorHAnsi"/>
                <w:sz w:val="18"/>
                <w:szCs w:val="18"/>
              </w:rPr>
              <w:t>21. ASSINATURA E IDENTIFICAÇÃO DO RESPONSÁVEL PELO SIM</w:t>
            </w:r>
          </w:p>
          <w:p w14:paraId="64028B37" w14:textId="77777777" w:rsidR="008F11E4" w:rsidRDefault="008F11E4" w:rsidP="008F11E4">
            <w:pPr>
              <w:jc w:val="both"/>
              <w:rPr>
                <w:rFonts w:cstheme="minorHAnsi"/>
                <w:sz w:val="18"/>
                <w:szCs w:val="18"/>
              </w:rPr>
            </w:pPr>
          </w:p>
        </w:tc>
      </w:tr>
      <w:tr w:rsidR="008F11E4" w:rsidRPr="007D54C4" w14:paraId="6C4C619C" w14:textId="77777777" w:rsidTr="00675DA9">
        <w:trPr>
          <w:trHeight w:val="433"/>
        </w:trPr>
        <w:tc>
          <w:tcPr>
            <w:tcW w:w="4418" w:type="dxa"/>
            <w:gridSpan w:val="9"/>
          </w:tcPr>
          <w:p w14:paraId="3380F28D" w14:textId="77777777" w:rsidR="008F11E4" w:rsidRDefault="008F11E4" w:rsidP="008F11E4">
            <w:pPr>
              <w:jc w:val="both"/>
              <w:rPr>
                <w:rFonts w:cstheme="minorHAnsi"/>
                <w:sz w:val="18"/>
                <w:szCs w:val="18"/>
              </w:rPr>
            </w:pPr>
            <w:r>
              <w:rPr>
                <w:rFonts w:cstheme="minorHAnsi"/>
                <w:sz w:val="18"/>
                <w:szCs w:val="18"/>
              </w:rPr>
              <w:t>22. DATA E HORA DO RECEBIMENTO DA AMOSTRA</w:t>
            </w:r>
          </w:p>
        </w:tc>
        <w:tc>
          <w:tcPr>
            <w:tcW w:w="4846" w:type="dxa"/>
            <w:gridSpan w:val="9"/>
          </w:tcPr>
          <w:p w14:paraId="74E5D699" w14:textId="77777777" w:rsidR="008F11E4" w:rsidRDefault="008F11E4" w:rsidP="008F11E4">
            <w:pPr>
              <w:jc w:val="both"/>
              <w:rPr>
                <w:rFonts w:cstheme="minorHAnsi"/>
                <w:sz w:val="18"/>
                <w:szCs w:val="18"/>
              </w:rPr>
            </w:pPr>
            <w:r>
              <w:rPr>
                <w:rFonts w:cstheme="minorHAnsi"/>
                <w:sz w:val="18"/>
                <w:szCs w:val="18"/>
              </w:rPr>
              <w:t>23. IDENTIFICAÇÃO DO LABORATÓRIO</w:t>
            </w:r>
          </w:p>
          <w:p w14:paraId="3066A172" w14:textId="77777777" w:rsidR="008F11E4" w:rsidRDefault="008F11E4" w:rsidP="008F11E4">
            <w:pPr>
              <w:jc w:val="both"/>
              <w:rPr>
                <w:rFonts w:cstheme="minorHAnsi"/>
                <w:sz w:val="18"/>
                <w:szCs w:val="18"/>
              </w:rPr>
            </w:pPr>
          </w:p>
        </w:tc>
      </w:tr>
      <w:tr w:rsidR="008F11E4" w:rsidRPr="007D54C4" w14:paraId="2831CC70" w14:textId="77777777" w:rsidTr="00675DA9">
        <w:trPr>
          <w:trHeight w:val="210"/>
        </w:trPr>
        <w:tc>
          <w:tcPr>
            <w:tcW w:w="9264" w:type="dxa"/>
            <w:gridSpan w:val="18"/>
          </w:tcPr>
          <w:p w14:paraId="49499DA6" w14:textId="77777777" w:rsidR="008F11E4" w:rsidRDefault="008F11E4" w:rsidP="008F11E4">
            <w:pPr>
              <w:jc w:val="both"/>
              <w:rPr>
                <w:rFonts w:cstheme="minorHAnsi"/>
                <w:sz w:val="18"/>
                <w:szCs w:val="18"/>
              </w:rPr>
            </w:pPr>
            <w:r>
              <w:rPr>
                <w:rFonts w:cstheme="minorHAnsi"/>
                <w:sz w:val="18"/>
                <w:szCs w:val="18"/>
              </w:rPr>
              <w:t>24. TEMPERATURA/CONDIÇÕES DA AMOSTRA NO RECEBIMENTO:</w:t>
            </w:r>
          </w:p>
        </w:tc>
      </w:tr>
      <w:tr w:rsidR="008F11E4" w:rsidRPr="007D54C4" w14:paraId="5C555CE8" w14:textId="77777777" w:rsidTr="00675DA9">
        <w:trPr>
          <w:trHeight w:val="520"/>
        </w:trPr>
        <w:tc>
          <w:tcPr>
            <w:tcW w:w="1188" w:type="dxa"/>
            <w:gridSpan w:val="2"/>
          </w:tcPr>
          <w:p w14:paraId="197CA414" w14:textId="77777777" w:rsidR="008F11E4" w:rsidRDefault="008F11E4" w:rsidP="008F11E4">
            <w:pPr>
              <w:spacing w:before="40" w:after="40"/>
              <w:jc w:val="both"/>
              <w:rPr>
                <w:rFonts w:cstheme="minorHAnsi"/>
                <w:sz w:val="18"/>
                <w:szCs w:val="18"/>
              </w:rPr>
            </w:pPr>
            <w:r>
              <w:rPr>
                <w:rFonts w:cstheme="minorHAnsi"/>
                <w:sz w:val="18"/>
                <w:szCs w:val="18"/>
              </w:rPr>
              <w:t>TEMPERATURA (</w:t>
            </w:r>
            <w:r w:rsidRPr="00F4419B">
              <w:rPr>
                <w:rFonts w:cstheme="minorHAnsi"/>
                <w:sz w:val="18"/>
                <w:szCs w:val="18"/>
                <w:vertAlign w:val="superscript"/>
              </w:rPr>
              <w:t>o</w:t>
            </w:r>
            <w:r>
              <w:rPr>
                <w:rFonts w:cstheme="minorHAnsi"/>
                <w:sz w:val="18"/>
                <w:szCs w:val="18"/>
              </w:rPr>
              <w:t>C):</w:t>
            </w:r>
          </w:p>
        </w:tc>
        <w:tc>
          <w:tcPr>
            <w:tcW w:w="1615" w:type="dxa"/>
            <w:gridSpan w:val="3"/>
          </w:tcPr>
          <w:p w14:paraId="5DAF605E" w14:textId="77777777" w:rsidR="008F11E4" w:rsidRDefault="008F11E4" w:rsidP="008F11E4">
            <w:pPr>
              <w:spacing w:before="40" w:after="40"/>
              <w:rPr>
                <w:rFonts w:cstheme="minorHAnsi"/>
                <w:sz w:val="18"/>
                <w:szCs w:val="18"/>
              </w:rPr>
            </w:pPr>
            <w:r>
              <w:rPr>
                <w:rFonts w:cstheme="minorHAnsi"/>
                <w:sz w:val="18"/>
                <w:szCs w:val="18"/>
              </w:rPr>
              <w:t>(    ) CONGELADO SÓLIDO</w:t>
            </w:r>
          </w:p>
        </w:tc>
        <w:tc>
          <w:tcPr>
            <w:tcW w:w="1615" w:type="dxa"/>
            <w:gridSpan w:val="4"/>
          </w:tcPr>
          <w:p w14:paraId="2C10CC78" w14:textId="77777777" w:rsidR="008F11E4" w:rsidRDefault="008F11E4" w:rsidP="008F11E4">
            <w:pPr>
              <w:spacing w:before="40" w:after="40"/>
              <w:rPr>
                <w:rFonts w:cstheme="minorHAnsi"/>
                <w:sz w:val="18"/>
                <w:szCs w:val="18"/>
              </w:rPr>
            </w:pPr>
            <w:r>
              <w:rPr>
                <w:rFonts w:cstheme="minorHAnsi"/>
                <w:sz w:val="18"/>
                <w:szCs w:val="18"/>
              </w:rPr>
              <w:t>(    ) CRISTAIS DE GELO</w:t>
            </w:r>
          </w:p>
        </w:tc>
        <w:tc>
          <w:tcPr>
            <w:tcW w:w="1615" w:type="dxa"/>
            <w:gridSpan w:val="4"/>
          </w:tcPr>
          <w:p w14:paraId="1B80D4AA" w14:textId="77777777" w:rsidR="008F11E4" w:rsidRDefault="008F11E4" w:rsidP="008F11E4">
            <w:pPr>
              <w:spacing w:before="40" w:after="40"/>
              <w:rPr>
                <w:rFonts w:cstheme="minorHAnsi"/>
                <w:sz w:val="18"/>
                <w:szCs w:val="18"/>
              </w:rPr>
            </w:pPr>
            <w:r>
              <w:rPr>
                <w:rFonts w:cstheme="minorHAnsi"/>
                <w:sz w:val="18"/>
                <w:szCs w:val="18"/>
              </w:rPr>
              <w:t>(    ) RESFRIADO</w:t>
            </w:r>
          </w:p>
        </w:tc>
        <w:tc>
          <w:tcPr>
            <w:tcW w:w="1614" w:type="dxa"/>
            <w:gridSpan w:val="4"/>
          </w:tcPr>
          <w:p w14:paraId="386B32A8" w14:textId="77777777" w:rsidR="008F11E4" w:rsidRDefault="008F11E4" w:rsidP="008F11E4">
            <w:pPr>
              <w:spacing w:before="40" w:after="40"/>
              <w:rPr>
                <w:rFonts w:cstheme="minorHAnsi"/>
                <w:sz w:val="18"/>
                <w:szCs w:val="18"/>
              </w:rPr>
            </w:pPr>
            <w:r>
              <w:rPr>
                <w:rFonts w:cstheme="minorHAnsi"/>
                <w:sz w:val="18"/>
                <w:szCs w:val="18"/>
              </w:rPr>
              <w:t>(    ) AMBIENTE</w:t>
            </w:r>
          </w:p>
        </w:tc>
        <w:tc>
          <w:tcPr>
            <w:tcW w:w="1617" w:type="dxa"/>
          </w:tcPr>
          <w:p w14:paraId="03833A04" w14:textId="77777777" w:rsidR="008F11E4" w:rsidRDefault="008F11E4" w:rsidP="008F11E4">
            <w:pPr>
              <w:jc w:val="both"/>
              <w:rPr>
                <w:rFonts w:cstheme="minorHAnsi"/>
                <w:sz w:val="18"/>
                <w:szCs w:val="18"/>
              </w:rPr>
            </w:pPr>
            <w:r>
              <w:rPr>
                <w:rFonts w:cstheme="minorHAnsi"/>
                <w:sz w:val="18"/>
                <w:szCs w:val="18"/>
              </w:rPr>
              <w:t>(    ) DECOMPOSIÇÃO</w:t>
            </w:r>
          </w:p>
        </w:tc>
      </w:tr>
      <w:tr w:rsidR="008F11E4" w:rsidRPr="007D54C4" w14:paraId="631F90C6" w14:textId="77777777" w:rsidTr="00675DA9">
        <w:trPr>
          <w:trHeight w:val="421"/>
        </w:trPr>
        <w:tc>
          <w:tcPr>
            <w:tcW w:w="9264" w:type="dxa"/>
            <w:gridSpan w:val="18"/>
          </w:tcPr>
          <w:p w14:paraId="51DA05A0" w14:textId="77777777" w:rsidR="008F11E4" w:rsidRDefault="008F11E4" w:rsidP="008F11E4">
            <w:pPr>
              <w:jc w:val="both"/>
              <w:rPr>
                <w:rFonts w:cstheme="minorHAnsi"/>
                <w:sz w:val="18"/>
                <w:szCs w:val="18"/>
              </w:rPr>
            </w:pPr>
            <w:r>
              <w:rPr>
                <w:rFonts w:cstheme="minorHAnsi"/>
                <w:sz w:val="18"/>
                <w:szCs w:val="18"/>
              </w:rPr>
              <w:t>25. OBSERVAÇÕES</w:t>
            </w:r>
          </w:p>
          <w:p w14:paraId="3416A0B2" w14:textId="77777777" w:rsidR="008F11E4" w:rsidRDefault="008F11E4" w:rsidP="008F11E4">
            <w:pPr>
              <w:jc w:val="both"/>
              <w:rPr>
                <w:rFonts w:cstheme="minorHAnsi"/>
                <w:sz w:val="18"/>
                <w:szCs w:val="18"/>
              </w:rPr>
            </w:pPr>
          </w:p>
        </w:tc>
      </w:tr>
      <w:tr w:rsidR="008F11E4" w:rsidRPr="007D54C4" w14:paraId="5B1690DE" w14:textId="77777777" w:rsidTr="00675DA9">
        <w:trPr>
          <w:trHeight w:val="458"/>
        </w:trPr>
        <w:tc>
          <w:tcPr>
            <w:tcW w:w="9264" w:type="dxa"/>
            <w:gridSpan w:val="18"/>
            <w:tcBorders>
              <w:bottom w:val="dashed" w:sz="18" w:space="0" w:color="auto"/>
            </w:tcBorders>
          </w:tcPr>
          <w:p w14:paraId="4D01DA0A" w14:textId="4771E317" w:rsidR="008F11E4" w:rsidRDefault="008F11E4" w:rsidP="008F11E4">
            <w:pPr>
              <w:spacing w:before="120" w:after="120"/>
              <w:jc w:val="both"/>
              <w:rPr>
                <w:rFonts w:cstheme="minorHAnsi"/>
                <w:sz w:val="18"/>
                <w:szCs w:val="18"/>
              </w:rPr>
            </w:pPr>
            <w:r>
              <w:rPr>
                <w:rFonts w:cstheme="minorHAnsi"/>
                <w:sz w:val="18"/>
                <w:szCs w:val="18"/>
              </w:rPr>
              <w:t>26. ASSINATURA E IDENTIFICAÇÃO DO RESPONSÁVEL PELO RECEBIMENTO:</w:t>
            </w:r>
          </w:p>
        </w:tc>
      </w:tr>
      <w:tr w:rsidR="008F11E4" w:rsidRPr="007D54C4" w14:paraId="01C2578A" w14:textId="77777777" w:rsidTr="00675DA9">
        <w:trPr>
          <w:trHeight w:val="1082"/>
        </w:trPr>
        <w:tc>
          <w:tcPr>
            <w:tcW w:w="884" w:type="dxa"/>
            <w:tcBorders>
              <w:top w:val="dashed" w:sz="18" w:space="0" w:color="auto"/>
              <w:left w:val="single" w:sz="4" w:space="0" w:color="auto"/>
              <w:bottom w:val="single" w:sz="4" w:space="0" w:color="auto"/>
              <w:right w:val="single" w:sz="4" w:space="0" w:color="auto"/>
            </w:tcBorders>
            <w:vAlign w:val="center"/>
          </w:tcPr>
          <w:p w14:paraId="0BC06952" w14:textId="77777777" w:rsidR="008F11E4" w:rsidRDefault="008F11E4" w:rsidP="008F11E4">
            <w:pPr>
              <w:jc w:val="center"/>
              <w:rPr>
                <w:rFonts w:cstheme="minorHAnsi"/>
                <w:sz w:val="18"/>
                <w:szCs w:val="18"/>
              </w:rPr>
            </w:pPr>
            <w:r>
              <w:rPr>
                <w:rFonts w:cstheme="minorHAnsi"/>
                <w:sz w:val="18"/>
                <w:szCs w:val="18"/>
              </w:rPr>
              <w:t>LOGOTIPO DO</w:t>
            </w:r>
          </w:p>
          <w:p w14:paraId="6F952C01" w14:textId="77777777" w:rsidR="008F11E4" w:rsidRPr="007D54C4" w:rsidRDefault="008F11E4" w:rsidP="008F11E4">
            <w:pPr>
              <w:jc w:val="center"/>
              <w:rPr>
                <w:rFonts w:cstheme="minorHAnsi"/>
                <w:sz w:val="18"/>
                <w:szCs w:val="18"/>
              </w:rPr>
            </w:pPr>
            <w:r>
              <w:rPr>
                <w:rFonts w:cstheme="minorHAnsi"/>
                <w:sz w:val="18"/>
                <w:szCs w:val="18"/>
              </w:rPr>
              <w:t>MUNICÍPIO</w:t>
            </w:r>
          </w:p>
        </w:tc>
        <w:tc>
          <w:tcPr>
            <w:tcW w:w="6546" w:type="dxa"/>
            <w:gridSpan w:val="15"/>
            <w:tcBorders>
              <w:top w:val="dashed" w:sz="18" w:space="0" w:color="auto"/>
              <w:left w:val="single" w:sz="4" w:space="0" w:color="auto"/>
              <w:bottom w:val="single" w:sz="4" w:space="0" w:color="auto"/>
              <w:right w:val="single" w:sz="4" w:space="0" w:color="auto"/>
            </w:tcBorders>
            <w:vAlign w:val="center"/>
          </w:tcPr>
          <w:p w14:paraId="48C60B90" w14:textId="77777777" w:rsidR="008F11E4" w:rsidRPr="00C76827" w:rsidRDefault="008F11E4" w:rsidP="008F11E4">
            <w:pPr>
              <w:jc w:val="center"/>
              <w:rPr>
                <w:rFonts w:cstheme="minorHAnsi"/>
                <w:b/>
                <w:sz w:val="18"/>
                <w:szCs w:val="18"/>
              </w:rPr>
            </w:pPr>
            <w:r w:rsidRPr="00C76827">
              <w:rPr>
                <w:rFonts w:cstheme="minorHAnsi"/>
                <w:b/>
                <w:sz w:val="18"/>
                <w:szCs w:val="18"/>
              </w:rPr>
              <w:t>PREFEITURA MUNICIPAL DE _____________</w:t>
            </w:r>
          </w:p>
          <w:p w14:paraId="70B66E0C" w14:textId="77777777" w:rsidR="008F11E4" w:rsidRPr="00C76827" w:rsidRDefault="008F11E4" w:rsidP="008F11E4">
            <w:pPr>
              <w:jc w:val="center"/>
              <w:rPr>
                <w:rFonts w:cstheme="minorHAnsi"/>
                <w:b/>
                <w:sz w:val="18"/>
                <w:szCs w:val="18"/>
              </w:rPr>
            </w:pPr>
            <w:r w:rsidRPr="00C76827">
              <w:rPr>
                <w:rFonts w:cstheme="minorHAnsi"/>
                <w:b/>
                <w:sz w:val="18"/>
                <w:szCs w:val="18"/>
              </w:rPr>
              <w:t>SERVIÇO DE INSPEÇÃO MUNICIPAL – SIM</w:t>
            </w:r>
          </w:p>
          <w:p w14:paraId="21A8C14A" w14:textId="77777777" w:rsidR="008F11E4" w:rsidRPr="007D54C4" w:rsidRDefault="008F11E4" w:rsidP="008F11E4">
            <w:pPr>
              <w:jc w:val="center"/>
              <w:rPr>
                <w:rFonts w:cstheme="minorHAnsi"/>
                <w:sz w:val="18"/>
                <w:szCs w:val="18"/>
              </w:rPr>
            </w:pPr>
            <w:r w:rsidRPr="00C76827">
              <w:rPr>
                <w:rFonts w:cstheme="minorHAnsi"/>
                <w:sz w:val="24"/>
                <w:szCs w:val="24"/>
              </w:rPr>
              <w:t>SOLICITAÇÃO OFICIAL DE ANÁLISE</w:t>
            </w:r>
            <w:r>
              <w:rPr>
                <w:rFonts w:cstheme="minorHAnsi"/>
                <w:sz w:val="24"/>
                <w:szCs w:val="24"/>
              </w:rPr>
              <w:t xml:space="preserve"> - </w:t>
            </w:r>
            <w:r w:rsidRPr="00C76827">
              <w:rPr>
                <w:rFonts w:cstheme="minorHAnsi"/>
                <w:sz w:val="24"/>
                <w:szCs w:val="24"/>
              </w:rPr>
              <w:t>SOA</w:t>
            </w:r>
          </w:p>
        </w:tc>
        <w:tc>
          <w:tcPr>
            <w:tcW w:w="1834" w:type="dxa"/>
            <w:gridSpan w:val="2"/>
            <w:tcBorders>
              <w:top w:val="dashed" w:sz="18" w:space="0" w:color="auto"/>
              <w:left w:val="single" w:sz="4" w:space="0" w:color="auto"/>
              <w:bottom w:val="single" w:sz="4" w:space="0" w:color="auto"/>
              <w:right w:val="single" w:sz="4" w:space="0" w:color="auto"/>
            </w:tcBorders>
          </w:tcPr>
          <w:p w14:paraId="620C0255" w14:textId="77777777" w:rsidR="008F11E4" w:rsidRPr="007D54C4" w:rsidRDefault="008F11E4" w:rsidP="008F11E4">
            <w:pPr>
              <w:jc w:val="both"/>
              <w:rPr>
                <w:rFonts w:cstheme="minorHAnsi"/>
                <w:sz w:val="18"/>
                <w:szCs w:val="18"/>
              </w:rPr>
            </w:pPr>
            <w:r>
              <w:rPr>
                <w:rFonts w:cstheme="minorHAnsi"/>
                <w:sz w:val="18"/>
                <w:szCs w:val="18"/>
              </w:rPr>
              <w:t>27</w:t>
            </w:r>
            <w:r w:rsidRPr="007D54C4">
              <w:rPr>
                <w:rFonts w:cstheme="minorHAnsi"/>
                <w:sz w:val="18"/>
                <w:szCs w:val="18"/>
              </w:rPr>
              <w:t>. N</w:t>
            </w:r>
            <w:r w:rsidRPr="0067667E">
              <w:rPr>
                <w:rFonts w:cstheme="minorHAnsi"/>
                <w:sz w:val="18"/>
                <w:szCs w:val="18"/>
                <w:vertAlign w:val="superscript"/>
              </w:rPr>
              <w:t>o</w:t>
            </w:r>
            <w:r w:rsidRPr="007D54C4">
              <w:rPr>
                <w:rFonts w:cstheme="minorHAnsi"/>
                <w:sz w:val="18"/>
                <w:szCs w:val="18"/>
              </w:rPr>
              <w:t xml:space="preserve"> DA SOA/ANO</w:t>
            </w:r>
          </w:p>
        </w:tc>
      </w:tr>
      <w:tr w:rsidR="008F11E4" w:rsidRPr="007D54C4" w14:paraId="7DDEFD85" w14:textId="77777777" w:rsidTr="00675DA9">
        <w:trPr>
          <w:trHeight w:val="652"/>
        </w:trPr>
        <w:tc>
          <w:tcPr>
            <w:tcW w:w="4550" w:type="dxa"/>
            <w:gridSpan w:val="10"/>
            <w:tcBorders>
              <w:top w:val="single" w:sz="4" w:space="0" w:color="auto"/>
            </w:tcBorders>
          </w:tcPr>
          <w:p w14:paraId="17A508C0" w14:textId="77777777" w:rsidR="008F11E4" w:rsidRPr="007D54C4" w:rsidRDefault="008F11E4" w:rsidP="008F11E4">
            <w:pPr>
              <w:jc w:val="both"/>
              <w:rPr>
                <w:rFonts w:cstheme="minorHAnsi"/>
                <w:sz w:val="18"/>
                <w:szCs w:val="18"/>
              </w:rPr>
            </w:pPr>
            <w:r>
              <w:rPr>
                <w:rFonts w:cstheme="minorHAnsi"/>
                <w:sz w:val="18"/>
                <w:szCs w:val="18"/>
              </w:rPr>
              <w:t>28. PRODUTO</w:t>
            </w:r>
          </w:p>
          <w:p w14:paraId="314D6966" w14:textId="77777777" w:rsidR="008F11E4" w:rsidRDefault="008F11E4" w:rsidP="008F11E4">
            <w:pPr>
              <w:jc w:val="both"/>
              <w:rPr>
                <w:rFonts w:cstheme="minorHAnsi"/>
                <w:sz w:val="18"/>
                <w:szCs w:val="18"/>
              </w:rPr>
            </w:pPr>
          </w:p>
          <w:p w14:paraId="01D128A7" w14:textId="77777777" w:rsidR="008F11E4" w:rsidRPr="007D54C4" w:rsidRDefault="008F11E4" w:rsidP="008F11E4">
            <w:pPr>
              <w:jc w:val="both"/>
              <w:rPr>
                <w:rFonts w:cstheme="minorHAnsi"/>
                <w:sz w:val="18"/>
                <w:szCs w:val="18"/>
              </w:rPr>
            </w:pPr>
          </w:p>
        </w:tc>
        <w:tc>
          <w:tcPr>
            <w:tcW w:w="2880" w:type="dxa"/>
            <w:gridSpan w:val="6"/>
            <w:tcBorders>
              <w:top w:val="single" w:sz="4" w:space="0" w:color="auto"/>
            </w:tcBorders>
          </w:tcPr>
          <w:p w14:paraId="501143CB" w14:textId="77777777" w:rsidR="008F11E4" w:rsidRPr="007D54C4" w:rsidRDefault="008F11E4" w:rsidP="008F11E4">
            <w:pPr>
              <w:jc w:val="both"/>
              <w:rPr>
                <w:rFonts w:cstheme="minorHAnsi"/>
                <w:sz w:val="18"/>
                <w:szCs w:val="18"/>
              </w:rPr>
            </w:pPr>
            <w:r>
              <w:rPr>
                <w:rFonts w:cstheme="minorHAnsi"/>
                <w:sz w:val="18"/>
                <w:szCs w:val="18"/>
              </w:rPr>
              <w:t>29. DATA DO ENVIO</w:t>
            </w:r>
          </w:p>
        </w:tc>
        <w:tc>
          <w:tcPr>
            <w:tcW w:w="1834" w:type="dxa"/>
            <w:gridSpan w:val="2"/>
            <w:tcBorders>
              <w:top w:val="single" w:sz="4" w:space="0" w:color="auto"/>
            </w:tcBorders>
          </w:tcPr>
          <w:p w14:paraId="41629445" w14:textId="77777777" w:rsidR="008F11E4" w:rsidRDefault="008F11E4" w:rsidP="008F11E4">
            <w:pPr>
              <w:jc w:val="both"/>
              <w:rPr>
                <w:rFonts w:cstheme="minorHAnsi"/>
                <w:sz w:val="18"/>
                <w:szCs w:val="18"/>
              </w:rPr>
            </w:pPr>
            <w:r>
              <w:rPr>
                <w:rFonts w:cstheme="minorHAnsi"/>
                <w:b/>
                <w:noProof/>
                <w:sz w:val="26"/>
                <w:szCs w:val="26"/>
                <w:lang w:eastAsia="pt-BR"/>
              </w:rPr>
              <mc:AlternateContent>
                <mc:Choice Requires="wps">
                  <w:drawing>
                    <wp:anchor distT="0" distB="0" distL="114300" distR="114300" simplePos="0" relativeHeight="251665408" behindDoc="0" locked="0" layoutInCell="1" allowOverlap="1" wp14:anchorId="0ACB3B1F" wp14:editId="31A7CFFB">
                      <wp:simplePos x="0" y="0"/>
                      <wp:positionH relativeFrom="page">
                        <wp:posOffset>842455</wp:posOffset>
                      </wp:positionH>
                      <wp:positionV relativeFrom="paragraph">
                        <wp:posOffset>181610</wp:posOffset>
                      </wp:positionV>
                      <wp:extent cx="1080135" cy="332105"/>
                      <wp:effectExtent l="0" t="0" r="0" b="0"/>
                      <wp:wrapNone/>
                      <wp:docPr id="4" name="Caixa de texto 4"/>
                      <wp:cNvGraphicFramePr/>
                      <a:graphic xmlns:a="http://schemas.openxmlformats.org/drawingml/2006/main">
                        <a:graphicData uri="http://schemas.microsoft.com/office/word/2010/wordprocessingShape">
                          <wps:wsp>
                            <wps:cNvSpPr txBox="1"/>
                            <wps:spPr>
                              <a:xfrm rot="5400000">
                                <a:off x="0" y="0"/>
                                <a:ext cx="108013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BDC23"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t>2ª parte: SIM</w:t>
                                  </w:r>
                                </w:p>
                                <w:p w14:paraId="77790AD8" w14:textId="77777777" w:rsidR="006B2B7D" w:rsidRDefault="006B2B7D" w:rsidP="008F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3B1F" id="Caixa de texto 4" o:spid="_x0000_s1032" type="#_x0000_t202" style="position:absolute;left:0;text-align:left;margin-left:66.35pt;margin-top:14.3pt;width:85.05pt;height:26.1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eZiQIAAH0FAAAOAAAAZHJzL2Uyb0RvYy54bWysVEtvGyEQvlfqf0Dcm12/0tTKOnIdpaoU&#10;JVGTKmfMQowKDAXsXffXd2B3bSvtJVX3sBpmPj7mfXnVGk12wgcFtqKjs5ISYTnUyr5U9PvTzYcL&#10;SkJktmYarKjoXgR6tXj/7rJxczGGDehaeIIkNswbV9FNjG5eFIFvhGHhDJywaJTgDYt49C9F7VmD&#10;7EYX47I8LxrwtfPARQiove6MdJH5pRQ83ksZRCS6ouhbzH+f/+v0LxaXbP7imdso3rvB/sELw5TF&#10;Rw9U1ywysvXqDyqjuIcAMp5xMAVIqbjIMWA0o/JVNI8b5kSOBZMT3CFN4f/R8rvdgyeqruiUEssM&#10;lmjFVMtILUgUbQQyTTlqXJgj9NEhOLafocVaD/qAyhR6K70hHjDFs2mZvpwQDJEgGnO/P+QbeQlP&#10;FOVFOZrMKOFom0zGo3KWSIuOK3E6H+IXAYYkoaIe65lZ2e42xA46QBLcwo3SOtdUW9JU9Hwy69w4&#10;WJBc24QVuTt6mhRfF0eW4l6LhNH2m5CYnRxAUuS+FCvtyY5hRzHOhY05E5kX0Qkl0Ym3XOzxR6/e&#10;crmLY3gZbDxcNsqCz+l65Xb9Y3BZdnjM+UncSYztus1tkSuSNGuo91j9XGCsZnD8RmFRblmID8zj&#10;0KASF0G8x5/UgMmHXqJkA/7X3/QJj72MVkoaHMKKhp9b5gUl+qvFLv80mk7T1ObDdPZxjAd/almf&#10;WuzWrACrMsreZTHhox5E6cE8475YplfRxCzHtysaB3EVu9WA+4aL5TKDcE4di7f20fFEnYqUWu6p&#10;fWbe9X2ZJuUOhnFl81ft2WHTTQvLbQSpcu8es9rnH2c8d3+/j9ISOT1n1HFrLn4DAAD//wMAUEsD&#10;BBQABgAIAAAAIQBSmy8A3AAAAAsBAAAPAAAAZHJzL2Rvd25yZXYueG1sTI/LbsIwEEX3lfgHa5C6&#10;AycEIRLiIFSJPY9KbE08JIF4HMUOhL/vdNUur+7RnTP5drSteGLvG0cK4nkEAql0pqFKwfd5P1uD&#10;8EGT0a0jVPBGD9ti8pHrzLgXHfF5CpXgEfKZVlCH0GVS+rJGq/3cdUjc3VxvdeDYV9L0+sXjtpWL&#10;KFpJqxviC7Xu8KvG8nEarIJLuXP7UC0Pzt8Pxy6OcTy/B6U+p+NuAyLgGP5g+NVndSjY6eoGMl60&#10;nNN4xaiCWRIlIJhYLJMUxJWrJF2DLHL5/4fiBwAA//8DAFBLAQItABQABgAIAAAAIQC2gziS/gAA&#10;AOEBAAATAAAAAAAAAAAAAAAAAAAAAABbQ29udGVudF9UeXBlc10ueG1sUEsBAi0AFAAGAAgAAAAh&#10;ADj9If/WAAAAlAEAAAsAAAAAAAAAAAAAAAAALwEAAF9yZWxzLy5yZWxzUEsBAi0AFAAGAAgAAAAh&#10;AAYJN5mJAgAAfQUAAA4AAAAAAAAAAAAAAAAALgIAAGRycy9lMm9Eb2MueG1sUEsBAi0AFAAGAAgA&#10;AAAhAFKbLwDcAAAACwEAAA8AAAAAAAAAAAAAAAAA4wQAAGRycy9kb3ducmV2LnhtbFBLBQYAAAAA&#10;BAAEAPMAAADsBQAAAAA=&#10;" filled="f" stroked="f" strokeweight=".5pt">
                      <v:textbox>
                        <w:txbxContent>
                          <w:p w14:paraId="343BDC23"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t>2ª parte: SIM</w:t>
                            </w:r>
                          </w:p>
                          <w:p w14:paraId="77790AD8" w14:textId="77777777" w:rsidR="006B2B7D" w:rsidRDefault="006B2B7D" w:rsidP="008F11E4"/>
                        </w:txbxContent>
                      </v:textbox>
                      <w10:wrap anchorx="page"/>
                    </v:shape>
                  </w:pict>
                </mc:Fallback>
              </mc:AlternateContent>
            </w:r>
            <w:r>
              <w:rPr>
                <w:rFonts w:cstheme="minorHAnsi"/>
                <w:sz w:val="18"/>
                <w:szCs w:val="18"/>
              </w:rPr>
              <w:t>30. N</w:t>
            </w:r>
            <w:r w:rsidRPr="000B71FE">
              <w:rPr>
                <w:rFonts w:cstheme="minorHAnsi"/>
                <w:sz w:val="18"/>
                <w:szCs w:val="18"/>
                <w:vertAlign w:val="superscript"/>
              </w:rPr>
              <w:t>o</w:t>
            </w:r>
            <w:r>
              <w:rPr>
                <w:rFonts w:cstheme="minorHAnsi"/>
                <w:sz w:val="18"/>
                <w:szCs w:val="18"/>
              </w:rPr>
              <w:t xml:space="preserve"> SIM</w:t>
            </w:r>
          </w:p>
        </w:tc>
      </w:tr>
      <w:tr w:rsidR="008F11E4" w:rsidRPr="007D54C4" w14:paraId="0F6BB089" w14:textId="77777777" w:rsidTr="00675DA9">
        <w:trPr>
          <w:trHeight w:val="652"/>
        </w:trPr>
        <w:tc>
          <w:tcPr>
            <w:tcW w:w="9264" w:type="dxa"/>
            <w:gridSpan w:val="18"/>
          </w:tcPr>
          <w:p w14:paraId="6EB0CB14" w14:textId="77777777" w:rsidR="008F11E4" w:rsidRDefault="008F11E4" w:rsidP="008F11E4">
            <w:pPr>
              <w:jc w:val="both"/>
              <w:rPr>
                <w:rFonts w:cstheme="minorHAnsi"/>
                <w:sz w:val="18"/>
                <w:szCs w:val="18"/>
              </w:rPr>
            </w:pPr>
            <w:r>
              <w:rPr>
                <w:rFonts w:cstheme="minorHAnsi"/>
                <w:sz w:val="18"/>
                <w:szCs w:val="18"/>
              </w:rPr>
              <w:t>31. ANÁLISE(S) REQUERIDA(S)</w:t>
            </w:r>
          </w:p>
        </w:tc>
      </w:tr>
      <w:tr w:rsidR="008F11E4" w:rsidRPr="007D54C4" w14:paraId="75D1D81E" w14:textId="77777777" w:rsidTr="00675DA9">
        <w:trPr>
          <w:trHeight w:val="334"/>
        </w:trPr>
        <w:tc>
          <w:tcPr>
            <w:tcW w:w="4288" w:type="dxa"/>
            <w:gridSpan w:val="8"/>
          </w:tcPr>
          <w:p w14:paraId="31602B65"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w:t>
            </w:r>
          </w:p>
        </w:tc>
        <w:tc>
          <w:tcPr>
            <w:tcW w:w="4976" w:type="dxa"/>
            <w:gridSpan w:val="10"/>
          </w:tcPr>
          <w:p w14:paraId="516DA14D"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 DAS CONTRAPROVAS:</w:t>
            </w:r>
          </w:p>
        </w:tc>
      </w:tr>
      <w:tr w:rsidR="008F11E4" w:rsidRPr="007D54C4" w14:paraId="27CA87E3" w14:textId="77777777" w:rsidTr="00675DA9">
        <w:trPr>
          <w:trHeight w:val="608"/>
        </w:trPr>
        <w:tc>
          <w:tcPr>
            <w:tcW w:w="9264" w:type="dxa"/>
            <w:gridSpan w:val="18"/>
          </w:tcPr>
          <w:p w14:paraId="0E5CEC3D" w14:textId="77777777" w:rsidR="008F11E4" w:rsidRDefault="008F11E4" w:rsidP="008F11E4">
            <w:pPr>
              <w:spacing w:before="60" w:after="60"/>
              <w:jc w:val="both"/>
              <w:rPr>
                <w:rFonts w:cstheme="minorHAnsi"/>
                <w:sz w:val="18"/>
                <w:szCs w:val="18"/>
              </w:rPr>
            </w:pPr>
            <w:r>
              <w:rPr>
                <w:rFonts w:cstheme="minorHAnsi"/>
                <w:sz w:val="18"/>
                <w:szCs w:val="18"/>
              </w:rPr>
              <w:t>32. ASSINATURA E IDENTIFICAÇÃO DO RESPONSÁVEL PELA COLETA</w:t>
            </w:r>
          </w:p>
          <w:p w14:paraId="1DDFA506" w14:textId="77777777" w:rsidR="008F11E4" w:rsidRDefault="008F11E4" w:rsidP="008F11E4">
            <w:pPr>
              <w:spacing w:before="60" w:after="60"/>
              <w:jc w:val="both"/>
              <w:rPr>
                <w:rFonts w:cstheme="minorHAnsi"/>
                <w:sz w:val="18"/>
                <w:szCs w:val="18"/>
              </w:rPr>
            </w:pPr>
          </w:p>
        </w:tc>
      </w:tr>
    </w:tbl>
    <w:p w14:paraId="1FCBC57E" w14:textId="77777777" w:rsidR="008F11E4" w:rsidRDefault="008F11E4" w:rsidP="008F11E4">
      <w:pPr>
        <w:spacing w:after="120" w:line="240" w:lineRule="auto"/>
        <w:jc w:val="both"/>
        <w:rPr>
          <w:rFonts w:cstheme="minorHAnsi"/>
          <w:b/>
          <w:sz w:val="26"/>
          <w:szCs w:val="26"/>
        </w:rPr>
      </w:pPr>
    </w:p>
    <w:p w14:paraId="33A66823" w14:textId="20E3B26B" w:rsidR="008F11E4" w:rsidRDefault="008F11E4">
      <w:pPr>
        <w:rPr>
          <w:rFonts w:ascii="Arial" w:eastAsia="Arial" w:hAnsi="Arial" w:cs="Arial"/>
        </w:rPr>
      </w:pPr>
    </w:p>
    <w:p w14:paraId="2B4A59C8" w14:textId="77777777" w:rsidR="00CB4190" w:rsidRPr="00D50B86" w:rsidRDefault="00CB4190" w:rsidP="00CB4190">
      <w:pPr>
        <w:jc w:val="center"/>
        <w:rPr>
          <w:rFonts w:ascii="Arial" w:eastAsia="Times New Roman" w:hAnsi="Arial" w:cs="Arial"/>
          <w:color w:val="000000"/>
          <w:sz w:val="24"/>
          <w:szCs w:val="24"/>
          <w:lang w:eastAsia="pt-BR"/>
        </w:rPr>
      </w:pPr>
    </w:p>
    <w:sectPr w:rsidR="00CB4190" w:rsidRPr="00D50B8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66FA43AE" w:rsidR="006B2B7D" w:rsidRDefault="006B2B7D">
        <w:pPr>
          <w:pStyle w:val="Rodap"/>
          <w:jc w:val="right"/>
        </w:pPr>
        <w:r>
          <w:fldChar w:fldCharType="begin"/>
        </w:r>
        <w:r>
          <w:instrText>PAGE   \* MERGEFORMAT</w:instrText>
        </w:r>
        <w:r>
          <w:fldChar w:fldCharType="separate"/>
        </w:r>
        <w:r w:rsidR="00865815">
          <w:rPr>
            <w:noProof/>
          </w:rPr>
          <w:t>8</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B40A2"/>
    <w:rsid w:val="007C2FAA"/>
    <w:rsid w:val="007C64B2"/>
    <w:rsid w:val="007E3AB6"/>
    <w:rsid w:val="008018EB"/>
    <w:rsid w:val="0082024F"/>
    <w:rsid w:val="00865815"/>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20AFF"/>
    <w:rsid w:val="00C52745"/>
    <w:rsid w:val="00C80335"/>
    <w:rsid w:val="00C90D0B"/>
    <w:rsid w:val="00CA6C5B"/>
    <w:rsid w:val="00CA7816"/>
    <w:rsid w:val="00CB4190"/>
    <w:rsid w:val="00CF75D7"/>
    <w:rsid w:val="00D038CF"/>
    <w:rsid w:val="00D2726D"/>
    <w:rsid w:val="00D50B86"/>
    <w:rsid w:val="00D54D46"/>
    <w:rsid w:val="00D56A8A"/>
    <w:rsid w:val="00D64169"/>
    <w:rsid w:val="00D65EC0"/>
    <w:rsid w:val="00D672E2"/>
    <w:rsid w:val="00D83E78"/>
    <w:rsid w:val="00D84CAA"/>
    <w:rsid w:val="00E00584"/>
    <w:rsid w:val="00E23336"/>
    <w:rsid w:val="00E2621C"/>
    <w:rsid w:val="00E3645F"/>
    <w:rsid w:val="00E53634"/>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a.gov.br/assuntos/inspecao/produtos-animal/analiseslaboratoriais" TargetMode="External"/><Relationship Id="rId3" Type="http://schemas.openxmlformats.org/officeDocument/2006/relationships/settings" Target="settings.xml"/><Relationship Id="rId7" Type="http://schemas.openxmlformats.org/officeDocument/2006/relationships/hyperlink" Target="http://www.agricultura.gov.br/assuntos/inspecao/produtosanimal/analises-laboratori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3420</Words>
  <Characters>18473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2</cp:revision>
  <dcterms:created xsi:type="dcterms:W3CDTF">2023-09-22T14:24:00Z</dcterms:created>
  <dcterms:modified xsi:type="dcterms:W3CDTF">2023-09-22T14:24:00Z</dcterms:modified>
</cp:coreProperties>
</file>