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85" w:rsidRPr="001C4B85" w:rsidRDefault="001C4B85" w:rsidP="00BD09D6">
      <w:pPr>
        <w:jc w:val="center"/>
        <w:rPr>
          <w:rFonts w:ascii="Times New Roman" w:hAnsi="Times New Roman"/>
          <w:b/>
          <w:i/>
        </w:rPr>
      </w:pPr>
      <w:r w:rsidRPr="0049028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NEXO</w:t>
      </w:r>
      <w:r w:rsidRPr="00490284">
        <w:rPr>
          <w:rFonts w:ascii="Times New Roman" w:hAnsi="Times New Roman"/>
          <w:b/>
        </w:rPr>
        <w:t xml:space="preserve"> XI</w:t>
      </w:r>
      <w:r w:rsidR="00D2760A">
        <w:rPr>
          <w:rFonts w:ascii="Times New Roman" w:hAnsi="Times New Roman"/>
          <w:b/>
        </w:rPr>
        <w:t>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D55C6C">
        <w:rPr>
          <w:rFonts w:ascii="Times New Roman" w:hAnsi="Times New Roman"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1C4B85" w:rsidRDefault="001C4B85" w:rsidP="001C4B8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C4B85" w:rsidRDefault="001C4B85" w:rsidP="001C4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 DE CONFORMIDADE DO ESTABELECIMENTO</w:t>
      </w:r>
    </w:p>
    <w:p w:rsidR="001C4B85" w:rsidRDefault="00D211B7" w:rsidP="001C4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PARA MUNICIPIO </w:t>
      </w:r>
      <w:r w:rsidR="001C4B85">
        <w:rPr>
          <w:rFonts w:ascii="Times New Roman" w:hAnsi="Times New Roman"/>
          <w:b/>
        </w:rPr>
        <w:t xml:space="preserve">ADERIDO PELO PROCESSO SIMPLIFICADO DE ADESÃO – </w:t>
      </w:r>
      <w:proofErr w:type="gramStart"/>
      <w:r w:rsidR="001C4B85">
        <w:rPr>
          <w:rFonts w:ascii="Times New Roman" w:hAnsi="Times New Roman"/>
          <w:b/>
        </w:rPr>
        <w:t>PSA  AO</w:t>
      </w:r>
      <w:proofErr w:type="gramEnd"/>
      <w:r w:rsidR="001C4B85">
        <w:rPr>
          <w:rFonts w:ascii="Times New Roman" w:hAnsi="Times New Roman"/>
          <w:b/>
        </w:rPr>
        <w:t xml:space="preserve"> SUSAF/PR</w:t>
      </w:r>
    </w:p>
    <w:p w:rsidR="001C4B85" w:rsidRDefault="001C4B85" w:rsidP="001C4B85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1C4B85" w:rsidRPr="000F7B31" w:rsidRDefault="001C4B85" w:rsidP="001C4B85">
      <w:pPr>
        <w:jc w:val="center"/>
        <w:rPr>
          <w:rFonts w:ascii="Times New Roman" w:hAnsi="Times New Roman"/>
        </w:rPr>
      </w:pPr>
      <w:r w:rsidRPr="000F7B31">
        <w:rPr>
          <w:rFonts w:ascii="Times New Roman" w:hAnsi="Times New Roman"/>
        </w:rPr>
        <w:t>RELATÓRIO DE CONFORMIDADE DE ESTABELECIMENTO INDICADO AO SUSAF-PR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359"/>
        <w:gridCol w:w="830"/>
        <w:gridCol w:w="68"/>
        <w:gridCol w:w="1188"/>
        <w:gridCol w:w="2069"/>
      </w:tblGrid>
      <w:tr w:rsidR="001C4B85" w:rsidTr="00B35467">
        <w:tc>
          <w:tcPr>
            <w:tcW w:w="8494" w:type="dxa"/>
            <w:gridSpan w:val="6"/>
            <w:shd w:val="clear" w:color="auto" w:fill="BFBFBF" w:themeFill="background1" w:themeFillShade="BF"/>
          </w:tcPr>
          <w:p w:rsidR="001C4B85" w:rsidRDefault="008C29F5" w:rsidP="00B35467">
            <w:r>
              <w:t>1 – Técnico Responsável  Instituto de Desenvolvimento Rural do Paraná – IDR-Paraná</w:t>
            </w:r>
            <w:r w:rsidR="00D30A9E">
              <w:t xml:space="preserve"> (*)</w:t>
            </w:r>
          </w:p>
        </w:tc>
      </w:tr>
      <w:tr w:rsidR="008C29F5" w:rsidTr="00B35467">
        <w:tc>
          <w:tcPr>
            <w:tcW w:w="1980" w:type="dxa"/>
          </w:tcPr>
          <w:p w:rsidR="008C29F5" w:rsidRPr="00C53890" w:rsidRDefault="00C53890" w:rsidP="00B35467">
            <w:pPr>
              <w:rPr>
                <w:sz w:val="18"/>
                <w:szCs w:val="18"/>
              </w:rPr>
            </w:pPr>
            <w:r w:rsidRPr="00C53890">
              <w:rPr>
                <w:sz w:val="18"/>
                <w:szCs w:val="18"/>
              </w:rPr>
              <w:t>Regional</w:t>
            </w:r>
          </w:p>
        </w:tc>
        <w:tc>
          <w:tcPr>
            <w:tcW w:w="3257" w:type="dxa"/>
            <w:gridSpan w:val="3"/>
          </w:tcPr>
          <w:p w:rsidR="008C29F5" w:rsidRPr="00C53890" w:rsidRDefault="00C53890" w:rsidP="00B35467">
            <w:pPr>
              <w:rPr>
                <w:sz w:val="18"/>
                <w:szCs w:val="18"/>
              </w:rPr>
            </w:pPr>
            <w:r w:rsidRPr="00C53890">
              <w:rPr>
                <w:sz w:val="18"/>
                <w:szCs w:val="18"/>
              </w:rPr>
              <w:t>Nome</w:t>
            </w:r>
          </w:p>
          <w:p w:rsidR="008C29F5" w:rsidRDefault="008C29F5" w:rsidP="00B35467"/>
          <w:p w:rsidR="00C53890" w:rsidRDefault="00C53890" w:rsidP="00B35467"/>
        </w:tc>
        <w:tc>
          <w:tcPr>
            <w:tcW w:w="3257" w:type="dxa"/>
            <w:gridSpan w:val="2"/>
          </w:tcPr>
          <w:p w:rsidR="008C29F5" w:rsidRPr="00C53890" w:rsidRDefault="00C53890" w:rsidP="00B35467">
            <w:pPr>
              <w:rPr>
                <w:sz w:val="18"/>
                <w:szCs w:val="18"/>
              </w:rPr>
            </w:pPr>
            <w:r w:rsidRPr="00C53890">
              <w:rPr>
                <w:sz w:val="18"/>
                <w:szCs w:val="18"/>
              </w:rPr>
              <w:t>Assinatura</w:t>
            </w:r>
          </w:p>
        </w:tc>
      </w:tr>
      <w:tr w:rsidR="001C4B85" w:rsidTr="00B35467">
        <w:tc>
          <w:tcPr>
            <w:tcW w:w="8494" w:type="dxa"/>
            <w:gridSpan w:val="6"/>
            <w:shd w:val="clear" w:color="auto" w:fill="BFBFBF" w:themeFill="background1" w:themeFillShade="BF"/>
          </w:tcPr>
          <w:p w:rsidR="001C4B85" w:rsidRDefault="001C4B85" w:rsidP="00B35467">
            <w:r>
              <w:t>2 – Dados do estabelecimento</w:t>
            </w:r>
          </w:p>
        </w:tc>
      </w:tr>
      <w:tr w:rsidR="001C4B85" w:rsidTr="00B35467">
        <w:tc>
          <w:tcPr>
            <w:tcW w:w="1980" w:type="dxa"/>
          </w:tcPr>
          <w:p w:rsidR="001C4B85" w:rsidRPr="008C3C52" w:rsidRDefault="001C4B85" w:rsidP="00B35467">
            <w:pPr>
              <w:rPr>
                <w:sz w:val="18"/>
                <w:szCs w:val="18"/>
              </w:rPr>
            </w:pPr>
            <w:r w:rsidRPr="008C3C52">
              <w:rPr>
                <w:sz w:val="18"/>
                <w:szCs w:val="18"/>
              </w:rPr>
              <w:t>Nome/ razão social</w:t>
            </w:r>
          </w:p>
        </w:tc>
        <w:tc>
          <w:tcPr>
            <w:tcW w:w="3189" w:type="dxa"/>
            <w:gridSpan w:val="2"/>
          </w:tcPr>
          <w:p w:rsidR="001C4B85" w:rsidRDefault="001C4B85" w:rsidP="00B35467"/>
        </w:tc>
        <w:tc>
          <w:tcPr>
            <w:tcW w:w="3325" w:type="dxa"/>
            <w:gridSpan w:val="3"/>
          </w:tcPr>
          <w:p w:rsidR="001C4B85" w:rsidRDefault="001C4B85" w:rsidP="00B35467">
            <w:r>
              <w:t>N° de registro no SIM</w:t>
            </w:r>
          </w:p>
        </w:tc>
      </w:tr>
      <w:tr w:rsidR="001C4B85" w:rsidTr="00B35467">
        <w:tc>
          <w:tcPr>
            <w:tcW w:w="1980" w:type="dxa"/>
          </w:tcPr>
          <w:p w:rsidR="001C4B85" w:rsidRPr="008C3C52" w:rsidRDefault="001C4B85" w:rsidP="00B35467">
            <w:pPr>
              <w:rPr>
                <w:sz w:val="18"/>
                <w:szCs w:val="18"/>
              </w:rPr>
            </w:pPr>
            <w:r w:rsidRPr="008C3C52">
              <w:rPr>
                <w:sz w:val="18"/>
                <w:szCs w:val="18"/>
              </w:rPr>
              <w:t>CPF/CNPJ</w:t>
            </w:r>
          </w:p>
        </w:tc>
        <w:tc>
          <w:tcPr>
            <w:tcW w:w="3189" w:type="dxa"/>
            <w:gridSpan w:val="2"/>
          </w:tcPr>
          <w:p w:rsidR="001C4B85" w:rsidRDefault="001C4B85" w:rsidP="00B35467"/>
        </w:tc>
        <w:tc>
          <w:tcPr>
            <w:tcW w:w="3325" w:type="dxa"/>
            <w:gridSpan w:val="3"/>
          </w:tcPr>
          <w:p w:rsidR="001C4B85" w:rsidRDefault="001C4B85" w:rsidP="00B35467">
            <w:r>
              <w:t>Classificação</w:t>
            </w:r>
          </w:p>
        </w:tc>
      </w:tr>
      <w:tr w:rsidR="001C4B85" w:rsidTr="00B35467">
        <w:tc>
          <w:tcPr>
            <w:tcW w:w="1980" w:type="dxa"/>
          </w:tcPr>
          <w:p w:rsidR="001C4B85" w:rsidRPr="008C3C52" w:rsidRDefault="001C4B85" w:rsidP="00B35467">
            <w:pPr>
              <w:rPr>
                <w:sz w:val="18"/>
                <w:szCs w:val="18"/>
              </w:rPr>
            </w:pPr>
            <w:r w:rsidRPr="008C3C52">
              <w:rPr>
                <w:sz w:val="18"/>
                <w:szCs w:val="18"/>
              </w:rPr>
              <w:t>Endereço completo</w:t>
            </w:r>
          </w:p>
        </w:tc>
        <w:tc>
          <w:tcPr>
            <w:tcW w:w="6514" w:type="dxa"/>
            <w:gridSpan w:val="5"/>
          </w:tcPr>
          <w:p w:rsidR="001C4B85" w:rsidRDefault="001C4B85" w:rsidP="00B35467"/>
        </w:tc>
      </w:tr>
      <w:tr w:rsidR="001C4B85" w:rsidTr="00B35467">
        <w:tc>
          <w:tcPr>
            <w:tcW w:w="1980" w:type="dxa"/>
          </w:tcPr>
          <w:p w:rsidR="001C4B85" w:rsidRPr="008C3C52" w:rsidRDefault="001C4B85" w:rsidP="00B35467">
            <w:pPr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Município</w:t>
            </w:r>
          </w:p>
        </w:tc>
        <w:tc>
          <w:tcPr>
            <w:tcW w:w="2359" w:type="dxa"/>
          </w:tcPr>
          <w:p w:rsidR="001C4B85" w:rsidRDefault="001C4B85" w:rsidP="00B35467"/>
        </w:tc>
        <w:tc>
          <w:tcPr>
            <w:tcW w:w="2086" w:type="dxa"/>
            <w:gridSpan w:val="3"/>
          </w:tcPr>
          <w:p w:rsidR="001C4B85" w:rsidRDefault="001C4B85" w:rsidP="00B35467">
            <w:r>
              <w:t>Telefone</w:t>
            </w:r>
          </w:p>
        </w:tc>
        <w:tc>
          <w:tcPr>
            <w:tcW w:w="2069" w:type="dxa"/>
          </w:tcPr>
          <w:p w:rsidR="001C4B85" w:rsidRDefault="001C4B85" w:rsidP="00B35467"/>
        </w:tc>
      </w:tr>
      <w:tr w:rsidR="001C4B85" w:rsidTr="00B35467">
        <w:tc>
          <w:tcPr>
            <w:tcW w:w="1980" w:type="dxa"/>
          </w:tcPr>
          <w:p w:rsidR="001C4B85" w:rsidRPr="008C3C52" w:rsidRDefault="001C4B85" w:rsidP="00B35467">
            <w:pPr>
              <w:rPr>
                <w:sz w:val="20"/>
                <w:szCs w:val="20"/>
              </w:rPr>
            </w:pPr>
            <w:r w:rsidRPr="008C3C52">
              <w:rPr>
                <w:sz w:val="20"/>
                <w:szCs w:val="20"/>
              </w:rPr>
              <w:t>e-mail</w:t>
            </w:r>
          </w:p>
        </w:tc>
        <w:tc>
          <w:tcPr>
            <w:tcW w:w="2359" w:type="dxa"/>
          </w:tcPr>
          <w:p w:rsidR="001C4B85" w:rsidRDefault="001C4B85" w:rsidP="00B35467"/>
        </w:tc>
        <w:tc>
          <w:tcPr>
            <w:tcW w:w="2086" w:type="dxa"/>
            <w:gridSpan w:val="3"/>
          </w:tcPr>
          <w:p w:rsidR="001C4B85" w:rsidRDefault="001C4B85" w:rsidP="00B35467">
            <w:r>
              <w:t>Site</w:t>
            </w:r>
          </w:p>
        </w:tc>
        <w:tc>
          <w:tcPr>
            <w:tcW w:w="2069" w:type="dxa"/>
          </w:tcPr>
          <w:p w:rsidR="001C4B85" w:rsidRDefault="001C4B85" w:rsidP="00B35467"/>
        </w:tc>
      </w:tr>
      <w:tr w:rsidR="001C4B85" w:rsidTr="00B35467">
        <w:tc>
          <w:tcPr>
            <w:tcW w:w="8494" w:type="dxa"/>
            <w:gridSpan w:val="6"/>
            <w:shd w:val="clear" w:color="auto" w:fill="BFBFBF" w:themeFill="background1" w:themeFillShade="BF"/>
          </w:tcPr>
          <w:p w:rsidR="001C4B85" w:rsidRDefault="001C4B85" w:rsidP="00F13804">
            <w:r>
              <w:t xml:space="preserve">3 – </w:t>
            </w:r>
            <w:r w:rsidR="00F13804">
              <w:t>Médico Veterinário d</w:t>
            </w:r>
            <w:r>
              <w:t>o S</w:t>
            </w:r>
            <w:r w:rsidR="00F13804">
              <w:t xml:space="preserve">erviço de </w:t>
            </w:r>
            <w:r>
              <w:t>I</w:t>
            </w:r>
            <w:r w:rsidR="00F13804">
              <w:t xml:space="preserve">nspeção </w:t>
            </w:r>
            <w:r>
              <w:t>M</w:t>
            </w:r>
            <w:r w:rsidR="00F13804">
              <w:t>unicipal – S.I.M Responsável pelo Estabelecimento</w:t>
            </w:r>
          </w:p>
        </w:tc>
      </w:tr>
      <w:tr w:rsidR="001C4B85" w:rsidTr="00B35467">
        <w:tc>
          <w:tcPr>
            <w:tcW w:w="1980" w:type="dxa"/>
          </w:tcPr>
          <w:p w:rsidR="001C4B85" w:rsidRPr="008C3C52" w:rsidRDefault="001C4B85" w:rsidP="00F138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</w:tcPr>
          <w:p w:rsidR="001C4B85" w:rsidRDefault="008C29F5" w:rsidP="00B35467">
            <w:pPr>
              <w:rPr>
                <w:sz w:val="18"/>
                <w:szCs w:val="18"/>
              </w:rPr>
            </w:pPr>
            <w:r w:rsidRPr="008C29F5">
              <w:rPr>
                <w:sz w:val="18"/>
                <w:szCs w:val="18"/>
              </w:rPr>
              <w:t>Nome</w:t>
            </w:r>
          </w:p>
          <w:p w:rsidR="00F13804" w:rsidRDefault="00F13804" w:rsidP="00B35467">
            <w:pPr>
              <w:rPr>
                <w:sz w:val="18"/>
                <w:szCs w:val="18"/>
              </w:rPr>
            </w:pPr>
          </w:p>
          <w:p w:rsidR="00F13804" w:rsidRPr="008C29F5" w:rsidRDefault="00F13804" w:rsidP="00B35467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</w:tcPr>
          <w:p w:rsidR="001C4B85" w:rsidRPr="008C29F5" w:rsidRDefault="008C29F5" w:rsidP="00B35467">
            <w:pPr>
              <w:rPr>
                <w:sz w:val="18"/>
                <w:szCs w:val="18"/>
              </w:rPr>
            </w:pPr>
            <w:r w:rsidRPr="008C29F5">
              <w:rPr>
                <w:sz w:val="18"/>
                <w:szCs w:val="18"/>
              </w:rPr>
              <w:t>CRMV-</w:t>
            </w:r>
            <w:proofErr w:type="spellStart"/>
            <w:r w:rsidRPr="008C29F5">
              <w:rPr>
                <w:sz w:val="18"/>
                <w:szCs w:val="18"/>
              </w:rPr>
              <w:t>Pr</w:t>
            </w:r>
            <w:proofErr w:type="spellEnd"/>
          </w:p>
        </w:tc>
        <w:tc>
          <w:tcPr>
            <w:tcW w:w="2069" w:type="dxa"/>
          </w:tcPr>
          <w:p w:rsidR="001C4B85" w:rsidRPr="008C29F5" w:rsidRDefault="008C29F5" w:rsidP="00B35467">
            <w:pPr>
              <w:rPr>
                <w:sz w:val="18"/>
                <w:szCs w:val="18"/>
              </w:rPr>
            </w:pPr>
            <w:r w:rsidRPr="008C29F5">
              <w:rPr>
                <w:sz w:val="18"/>
                <w:szCs w:val="18"/>
              </w:rPr>
              <w:t>Assinatura</w:t>
            </w:r>
          </w:p>
        </w:tc>
      </w:tr>
      <w:tr w:rsidR="006D2A6E" w:rsidTr="008C29F5">
        <w:tc>
          <w:tcPr>
            <w:tcW w:w="8494" w:type="dxa"/>
            <w:gridSpan w:val="6"/>
            <w:shd w:val="clear" w:color="auto" w:fill="D0CECE" w:themeFill="background2" w:themeFillShade="E6"/>
          </w:tcPr>
          <w:p w:rsidR="006D2A6E" w:rsidRDefault="006D2A6E" w:rsidP="00B35467">
            <w:r>
              <w:t>4 – Responsável Técnico pelo Estabelecimento</w:t>
            </w:r>
          </w:p>
        </w:tc>
      </w:tr>
      <w:tr w:rsidR="006D2A6E" w:rsidTr="00B35467">
        <w:tc>
          <w:tcPr>
            <w:tcW w:w="1980" w:type="dxa"/>
          </w:tcPr>
          <w:p w:rsidR="006D2A6E" w:rsidRDefault="006D2A6E" w:rsidP="00B35467"/>
        </w:tc>
        <w:tc>
          <w:tcPr>
            <w:tcW w:w="2359" w:type="dxa"/>
          </w:tcPr>
          <w:p w:rsidR="006D2A6E" w:rsidRPr="008C29F5" w:rsidRDefault="008C29F5" w:rsidP="00B35467">
            <w:pPr>
              <w:rPr>
                <w:sz w:val="18"/>
                <w:szCs w:val="18"/>
              </w:rPr>
            </w:pPr>
            <w:r w:rsidRPr="008C29F5">
              <w:rPr>
                <w:sz w:val="18"/>
                <w:szCs w:val="18"/>
              </w:rPr>
              <w:t>Nome</w:t>
            </w:r>
          </w:p>
        </w:tc>
        <w:tc>
          <w:tcPr>
            <w:tcW w:w="2086" w:type="dxa"/>
            <w:gridSpan w:val="3"/>
          </w:tcPr>
          <w:p w:rsidR="006D2A6E" w:rsidRPr="008C29F5" w:rsidRDefault="008C29F5" w:rsidP="00B35467">
            <w:pPr>
              <w:rPr>
                <w:sz w:val="18"/>
                <w:szCs w:val="18"/>
              </w:rPr>
            </w:pPr>
            <w:r w:rsidRPr="008C29F5">
              <w:rPr>
                <w:sz w:val="18"/>
                <w:szCs w:val="18"/>
              </w:rPr>
              <w:t>Conselho Regional</w:t>
            </w:r>
            <w:r w:rsidR="00F13804">
              <w:rPr>
                <w:sz w:val="18"/>
                <w:szCs w:val="18"/>
              </w:rPr>
              <w:t>...</w:t>
            </w:r>
          </w:p>
          <w:p w:rsidR="008C29F5" w:rsidRDefault="008C29F5" w:rsidP="00B35467"/>
          <w:p w:rsidR="008C29F5" w:rsidRDefault="008C29F5" w:rsidP="00B35467"/>
        </w:tc>
        <w:tc>
          <w:tcPr>
            <w:tcW w:w="2069" w:type="dxa"/>
          </w:tcPr>
          <w:p w:rsidR="006D2A6E" w:rsidRPr="008C29F5" w:rsidRDefault="008C29F5" w:rsidP="00B35467">
            <w:pPr>
              <w:rPr>
                <w:sz w:val="18"/>
                <w:szCs w:val="18"/>
              </w:rPr>
            </w:pPr>
            <w:r w:rsidRPr="008C29F5">
              <w:rPr>
                <w:sz w:val="18"/>
                <w:szCs w:val="18"/>
              </w:rPr>
              <w:t>Assinatura</w:t>
            </w:r>
          </w:p>
        </w:tc>
      </w:tr>
    </w:tbl>
    <w:p w:rsidR="001C4B85" w:rsidRPr="00D55C6C" w:rsidRDefault="00D55C6C" w:rsidP="001C4B85">
      <w:pPr>
        <w:rPr>
          <w:i/>
        </w:rPr>
      </w:pPr>
      <w:r>
        <w:t>(</w:t>
      </w:r>
      <w:proofErr w:type="gramStart"/>
      <w:r>
        <w:t>*)</w:t>
      </w:r>
      <w:r w:rsidR="00D30A9E" w:rsidRPr="00D55C6C">
        <w:rPr>
          <w:i/>
        </w:rPr>
        <w:t>Quando</w:t>
      </w:r>
      <w:proofErr w:type="gramEnd"/>
      <w:r w:rsidR="00D30A9E" w:rsidRPr="00D55C6C">
        <w:rPr>
          <w:i/>
        </w:rPr>
        <w:t xml:space="preserve"> o Técnico Responsável for de outra Instituição alterar o documento</w:t>
      </w:r>
      <w:r>
        <w:rPr>
          <w:i/>
        </w:rPr>
        <w:t>.</w:t>
      </w:r>
    </w:p>
    <w:p w:rsidR="006D2A6E" w:rsidRPr="000F7B31" w:rsidRDefault="006D2A6E" w:rsidP="006D2A6E">
      <w:pPr>
        <w:jc w:val="both"/>
        <w:rPr>
          <w:rFonts w:ascii="Times New Roman" w:hAnsi="Times New Roman"/>
        </w:rPr>
      </w:pPr>
      <w:r w:rsidRPr="000F7B31">
        <w:rPr>
          <w:rFonts w:ascii="Times New Roman" w:hAnsi="Times New Roman"/>
        </w:rPr>
        <w:t xml:space="preserve">           Segundo as verificações e acompanhamentos realizados pelo Instituto de Desenvolvimento Rural do Paraná – IDR-Paraná, informamos que o estabelecimento acima indicado </w:t>
      </w:r>
      <w:r w:rsidR="008C29F5" w:rsidRPr="000F7B31">
        <w:rPr>
          <w:rFonts w:ascii="Times New Roman" w:hAnsi="Times New Roman"/>
        </w:rPr>
        <w:t xml:space="preserve">está em conformidade com a legislação pertinente, estando apta a indicação para o </w:t>
      </w:r>
      <w:proofErr w:type="spellStart"/>
      <w:r w:rsidR="008C29F5" w:rsidRPr="000F7B31">
        <w:rPr>
          <w:rFonts w:ascii="Times New Roman" w:hAnsi="Times New Roman"/>
        </w:rPr>
        <w:t>Susaf</w:t>
      </w:r>
      <w:proofErr w:type="spellEnd"/>
      <w:r w:rsidR="008C29F5" w:rsidRPr="000F7B31">
        <w:rPr>
          <w:rFonts w:ascii="Times New Roman" w:hAnsi="Times New Roman"/>
        </w:rPr>
        <w:t>/Pr.</w:t>
      </w:r>
    </w:p>
    <w:p w:rsidR="008C29F5" w:rsidRPr="000F7B31" w:rsidRDefault="008C29F5" w:rsidP="006D2A6E">
      <w:pPr>
        <w:jc w:val="both"/>
        <w:rPr>
          <w:rFonts w:ascii="Times New Roman" w:hAnsi="Times New Roman"/>
        </w:rPr>
      </w:pPr>
      <w:r w:rsidRPr="000F7B31">
        <w:rPr>
          <w:rFonts w:ascii="Times New Roman" w:hAnsi="Times New Roman"/>
        </w:rPr>
        <w:t xml:space="preserve">Itens </w:t>
      </w:r>
      <w:r w:rsidR="00BA2672" w:rsidRPr="000F7B31">
        <w:rPr>
          <w:rFonts w:ascii="Times New Roman" w:hAnsi="Times New Roman"/>
        </w:rPr>
        <w:t>observados</w:t>
      </w:r>
      <w:r w:rsidRPr="000F7B31">
        <w:rPr>
          <w:rFonts w:ascii="Times New Roman" w:hAnsi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6163"/>
        <w:gridCol w:w="512"/>
        <w:gridCol w:w="573"/>
        <w:gridCol w:w="605"/>
      </w:tblGrid>
      <w:tr w:rsidR="001C4B85" w:rsidTr="00D55C6C">
        <w:tc>
          <w:tcPr>
            <w:tcW w:w="641" w:type="dxa"/>
            <w:shd w:val="clear" w:color="auto" w:fill="BFBFBF" w:themeFill="background1" w:themeFillShade="BF"/>
          </w:tcPr>
          <w:p w:rsidR="001C4B85" w:rsidRDefault="00BA2672" w:rsidP="00B35467">
            <w:r>
              <w:t>5</w:t>
            </w:r>
          </w:p>
        </w:tc>
        <w:tc>
          <w:tcPr>
            <w:tcW w:w="7853" w:type="dxa"/>
            <w:gridSpan w:val="4"/>
            <w:shd w:val="clear" w:color="auto" w:fill="BFBFBF" w:themeFill="background1" w:themeFillShade="BF"/>
          </w:tcPr>
          <w:p w:rsidR="001C4B85" w:rsidRDefault="001C4B85" w:rsidP="00BA2672">
            <w:r>
              <w:t xml:space="preserve"> </w:t>
            </w:r>
          </w:p>
        </w:tc>
      </w:tr>
      <w:tr w:rsidR="001C4B85" w:rsidTr="00D55C6C">
        <w:tc>
          <w:tcPr>
            <w:tcW w:w="641" w:type="dxa"/>
            <w:shd w:val="clear" w:color="auto" w:fill="F2F2F2" w:themeFill="background1" w:themeFillShade="F2"/>
          </w:tcPr>
          <w:p w:rsidR="001C4B85" w:rsidRPr="00A0347C" w:rsidRDefault="00F13804" w:rsidP="00B35467">
            <w:r>
              <w:t>5</w:t>
            </w:r>
            <w:r w:rsidR="001C4B85" w:rsidRPr="00A0347C">
              <w:t>.1</w:t>
            </w:r>
          </w:p>
        </w:tc>
        <w:tc>
          <w:tcPr>
            <w:tcW w:w="6163" w:type="dxa"/>
            <w:shd w:val="clear" w:color="auto" w:fill="F2F2F2" w:themeFill="background1" w:themeFillShade="F2"/>
          </w:tcPr>
          <w:p w:rsidR="001C4B85" w:rsidRPr="00A0347C" w:rsidRDefault="001C4B85" w:rsidP="00B35467">
            <w:pPr>
              <w:rPr>
                <w:b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:rsidR="001C4B85" w:rsidRDefault="001C4B85" w:rsidP="00B35467">
            <w:r>
              <w:t>C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1C4B85" w:rsidRDefault="001C4B85" w:rsidP="00B35467">
            <w:r>
              <w:t>CM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1C4B85" w:rsidRDefault="001C4B85" w:rsidP="00B35467">
            <w:r>
              <w:t>NC</w:t>
            </w:r>
          </w:p>
        </w:tc>
      </w:tr>
      <w:tr w:rsidR="001C4B85" w:rsidTr="00D55C6C">
        <w:tc>
          <w:tcPr>
            <w:tcW w:w="641" w:type="dxa"/>
          </w:tcPr>
          <w:p w:rsidR="001C4B85" w:rsidRDefault="001C4B85" w:rsidP="00B35467">
            <w:r>
              <w:t>a)</w:t>
            </w:r>
          </w:p>
        </w:tc>
        <w:tc>
          <w:tcPr>
            <w:tcW w:w="6163" w:type="dxa"/>
          </w:tcPr>
          <w:p w:rsidR="001C4B85" w:rsidRDefault="00BA2672" w:rsidP="00BA2672">
            <w:r>
              <w:t>Condições das</w:t>
            </w:r>
            <w:r w:rsidR="001C4B85" w:rsidRPr="00A0347C">
              <w:t xml:space="preserve"> instalações e equipamentos </w:t>
            </w:r>
            <w:r>
              <w:t>(limpeza, conservação, etc</w:t>
            </w:r>
            <w:r w:rsidR="00CD58CD">
              <w:t>.</w:t>
            </w:r>
            <w:r>
              <w:t>)</w:t>
            </w:r>
          </w:p>
        </w:tc>
        <w:tc>
          <w:tcPr>
            <w:tcW w:w="512" w:type="dxa"/>
          </w:tcPr>
          <w:p w:rsidR="001C4B85" w:rsidRDefault="001C4B85" w:rsidP="00B35467"/>
        </w:tc>
        <w:tc>
          <w:tcPr>
            <w:tcW w:w="573" w:type="dxa"/>
          </w:tcPr>
          <w:p w:rsidR="001C4B85" w:rsidRDefault="001C4B85" w:rsidP="00B35467"/>
        </w:tc>
        <w:tc>
          <w:tcPr>
            <w:tcW w:w="605" w:type="dxa"/>
          </w:tcPr>
          <w:p w:rsidR="001C4B85" w:rsidRDefault="001C4B85" w:rsidP="00B35467"/>
        </w:tc>
      </w:tr>
      <w:tr w:rsidR="001C4B85" w:rsidTr="00D55C6C">
        <w:tc>
          <w:tcPr>
            <w:tcW w:w="641" w:type="dxa"/>
          </w:tcPr>
          <w:p w:rsidR="001C4B85" w:rsidRDefault="001C4B85" w:rsidP="00B35467">
            <w:r>
              <w:t>b)</w:t>
            </w:r>
          </w:p>
        </w:tc>
        <w:tc>
          <w:tcPr>
            <w:tcW w:w="6163" w:type="dxa"/>
          </w:tcPr>
          <w:p w:rsidR="001C4B85" w:rsidRDefault="00BA2672" w:rsidP="00BA2672">
            <w:r>
              <w:t>Compatibilidade entre v</w:t>
            </w:r>
            <w:r w:rsidR="001C4B85">
              <w:t xml:space="preserve">olume de produção </w:t>
            </w:r>
            <w:r>
              <w:t xml:space="preserve">com as instalações e </w:t>
            </w:r>
            <w:r w:rsidR="001C4B85">
              <w:t xml:space="preserve"> me</w:t>
            </w:r>
            <w:r>
              <w:t>moriais.</w:t>
            </w:r>
          </w:p>
        </w:tc>
        <w:tc>
          <w:tcPr>
            <w:tcW w:w="512" w:type="dxa"/>
          </w:tcPr>
          <w:p w:rsidR="001C4B85" w:rsidRDefault="001C4B85" w:rsidP="00B35467"/>
        </w:tc>
        <w:tc>
          <w:tcPr>
            <w:tcW w:w="573" w:type="dxa"/>
          </w:tcPr>
          <w:p w:rsidR="001C4B85" w:rsidRDefault="001C4B85" w:rsidP="00B35467"/>
        </w:tc>
        <w:tc>
          <w:tcPr>
            <w:tcW w:w="605" w:type="dxa"/>
          </w:tcPr>
          <w:p w:rsidR="001C4B85" w:rsidRDefault="001C4B85" w:rsidP="00B35467"/>
        </w:tc>
      </w:tr>
      <w:tr w:rsidR="000C0803" w:rsidTr="00D55C6C">
        <w:tc>
          <w:tcPr>
            <w:tcW w:w="641" w:type="dxa"/>
          </w:tcPr>
          <w:p w:rsidR="000C0803" w:rsidRPr="000C0803" w:rsidRDefault="000C0803" w:rsidP="000C0803">
            <w:pPr>
              <w:spacing w:before="240"/>
              <w:rPr>
                <w:sz w:val="24"/>
                <w:szCs w:val="24"/>
              </w:rPr>
            </w:pPr>
            <w:r w:rsidRPr="000C080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63" w:type="dxa"/>
          </w:tcPr>
          <w:p w:rsidR="000C0803" w:rsidRDefault="000C0803" w:rsidP="000C0803">
            <w:r>
              <w:t>Todos os produtos estão devidamente registrado</w:t>
            </w:r>
            <w:r w:rsidR="00CD58CD">
              <w:t>s</w:t>
            </w:r>
            <w:r>
              <w:t xml:space="preserve"> no SIM  e os rótulos atendem a legislação pertinente ou, no caso de isenção, atendem ao previsto no Decreto n</w:t>
            </w:r>
            <w:r w:rsidR="00940837">
              <w:t xml:space="preserve">º </w:t>
            </w:r>
            <w:r>
              <w:t>9.013/2017</w:t>
            </w:r>
          </w:p>
        </w:tc>
        <w:tc>
          <w:tcPr>
            <w:tcW w:w="512" w:type="dxa"/>
          </w:tcPr>
          <w:p w:rsidR="000C0803" w:rsidRDefault="000C0803" w:rsidP="00B35467"/>
        </w:tc>
        <w:tc>
          <w:tcPr>
            <w:tcW w:w="573" w:type="dxa"/>
          </w:tcPr>
          <w:p w:rsidR="000C0803" w:rsidRDefault="000C0803" w:rsidP="00B35467"/>
        </w:tc>
        <w:tc>
          <w:tcPr>
            <w:tcW w:w="605" w:type="dxa"/>
          </w:tcPr>
          <w:p w:rsidR="000C0803" w:rsidRDefault="000C0803" w:rsidP="00B35467"/>
        </w:tc>
      </w:tr>
      <w:tr w:rsidR="001C4B85" w:rsidTr="00D55C6C">
        <w:tc>
          <w:tcPr>
            <w:tcW w:w="641" w:type="dxa"/>
          </w:tcPr>
          <w:p w:rsidR="001C4B85" w:rsidRDefault="000C0803" w:rsidP="00B35467">
            <w:r>
              <w:t>d</w:t>
            </w:r>
            <w:r w:rsidR="001C4B85">
              <w:t>)</w:t>
            </w:r>
          </w:p>
        </w:tc>
        <w:tc>
          <w:tcPr>
            <w:tcW w:w="6163" w:type="dxa"/>
          </w:tcPr>
          <w:p w:rsidR="001C4B85" w:rsidRPr="00BA3959" w:rsidRDefault="001C4B85" w:rsidP="00B35467">
            <w:r>
              <w:t xml:space="preserve">A </w:t>
            </w:r>
            <w:r w:rsidRPr="00BA3959">
              <w:t>formulação e processo de fabricação dos produtos atendem os</w:t>
            </w:r>
          </w:p>
          <w:p w:rsidR="001C4B85" w:rsidRDefault="001C4B85" w:rsidP="00B35467">
            <w:r w:rsidRPr="00BA3959">
              <w:t>regulamentos técnicos de identidade e qualidade do MAPA ou diretrizes do MAPA.</w:t>
            </w:r>
          </w:p>
        </w:tc>
        <w:tc>
          <w:tcPr>
            <w:tcW w:w="512" w:type="dxa"/>
          </w:tcPr>
          <w:p w:rsidR="001C4B85" w:rsidRDefault="001C4B85" w:rsidP="00B35467"/>
        </w:tc>
        <w:tc>
          <w:tcPr>
            <w:tcW w:w="573" w:type="dxa"/>
          </w:tcPr>
          <w:p w:rsidR="001C4B85" w:rsidRDefault="001C4B85" w:rsidP="00B35467"/>
        </w:tc>
        <w:tc>
          <w:tcPr>
            <w:tcW w:w="605" w:type="dxa"/>
          </w:tcPr>
          <w:p w:rsidR="001C4B85" w:rsidRDefault="001C4B85" w:rsidP="00B35467"/>
        </w:tc>
      </w:tr>
      <w:tr w:rsidR="001C4B85" w:rsidTr="00D55C6C">
        <w:tc>
          <w:tcPr>
            <w:tcW w:w="641" w:type="dxa"/>
          </w:tcPr>
          <w:p w:rsidR="001C4B85" w:rsidRDefault="000C0803" w:rsidP="00B35467">
            <w:r>
              <w:lastRenderedPageBreak/>
              <w:t>e)</w:t>
            </w:r>
          </w:p>
        </w:tc>
        <w:tc>
          <w:tcPr>
            <w:tcW w:w="6163" w:type="dxa"/>
          </w:tcPr>
          <w:p w:rsidR="001C4B85" w:rsidRDefault="001C4B85" w:rsidP="00B35467">
            <w:r>
              <w:t>O SIM registra o acompanhamento do processo de fabricação e formulação dos produtos</w:t>
            </w:r>
          </w:p>
        </w:tc>
        <w:tc>
          <w:tcPr>
            <w:tcW w:w="512" w:type="dxa"/>
          </w:tcPr>
          <w:p w:rsidR="001C4B85" w:rsidRDefault="001C4B85" w:rsidP="00B35467"/>
        </w:tc>
        <w:tc>
          <w:tcPr>
            <w:tcW w:w="573" w:type="dxa"/>
          </w:tcPr>
          <w:p w:rsidR="001C4B85" w:rsidRDefault="001C4B85" w:rsidP="00B35467"/>
        </w:tc>
        <w:tc>
          <w:tcPr>
            <w:tcW w:w="605" w:type="dxa"/>
          </w:tcPr>
          <w:p w:rsidR="001C4B85" w:rsidRDefault="001C4B85" w:rsidP="00B35467"/>
        </w:tc>
      </w:tr>
      <w:tr w:rsidR="001C4B85" w:rsidTr="00D55C6C">
        <w:tc>
          <w:tcPr>
            <w:tcW w:w="641" w:type="dxa"/>
          </w:tcPr>
          <w:p w:rsidR="001C4B85" w:rsidRDefault="000C0803" w:rsidP="00B35467">
            <w:r>
              <w:t>f</w:t>
            </w:r>
            <w:r w:rsidR="001C4B85">
              <w:t>)</w:t>
            </w:r>
          </w:p>
        </w:tc>
        <w:tc>
          <w:tcPr>
            <w:tcW w:w="6163" w:type="dxa"/>
          </w:tcPr>
          <w:p w:rsidR="001C4B85" w:rsidRDefault="000C0803" w:rsidP="000C0803">
            <w:pPr>
              <w:jc w:val="both"/>
            </w:pPr>
            <w:r>
              <w:t xml:space="preserve">Os programas de autocontrole mínimos exigidos pelo </w:t>
            </w:r>
            <w:proofErr w:type="spellStart"/>
            <w:r>
              <w:t>Susaf</w:t>
            </w:r>
            <w:proofErr w:type="spellEnd"/>
            <w:r>
              <w:t>/</w:t>
            </w:r>
            <w:proofErr w:type="spellStart"/>
            <w:r>
              <w:t>Pr</w:t>
            </w:r>
            <w:proofErr w:type="spellEnd"/>
            <w:r>
              <w:t xml:space="preserve"> estão devidamente implantados </w:t>
            </w:r>
            <w:r w:rsidRPr="00E14C2B">
              <w:t>(programa de limpeza e desinfecção; higiene e hábitos higiênicos e saúde dos manipuladores; controle integrado de pragas;  análises laboratoriais; manutenção d</w:t>
            </w:r>
            <w:r>
              <w:t>e</w:t>
            </w:r>
            <w:r w:rsidRPr="00E14C2B">
              <w:t xml:space="preserve"> instalações</w:t>
            </w:r>
            <w:r>
              <w:t>/</w:t>
            </w:r>
            <w:r w:rsidRPr="00E14C2B">
              <w:t xml:space="preserve"> equipamentos;  controle de potabilidade da água; controle de temperatura; e seleção das matérias-prim</w:t>
            </w:r>
            <w:r>
              <w:t>as, ingredientes e embalagens )</w:t>
            </w:r>
          </w:p>
        </w:tc>
        <w:tc>
          <w:tcPr>
            <w:tcW w:w="512" w:type="dxa"/>
          </w:tcPr>
          <w:p w:rsidR="001C4B85" w:rsidRDefault="001C4B85" w:rsidP="00B35467"/>
        </w:tc>
        <w:tc>
          <w:tcPr>
            <w:tcW w:w="573" w:type="dxa"/>
          </w:tcPr>
          <w:p w:rsidR="001C4B85" w:rsidRDefault="001C4B85" w:rsidP="00B35467"/>
        </w:tc>
        <w:tc>
          <w:tcPr>
            <w:tcW w:w="605" w:type="dxa"/>
          </w:tcPr>
          <w:p w:rsidR="001C4B85" w:rsidRDefault="001C4B85" w:rsidP="00B35467"/>
        </w:tc>
      </w:tr>
      <w:tr w:rsidR="001C4B85" w:rsidTr="00D55C6C">
        <w:tc>
          <w:tcPr>
            <w:tcW w:w="641" w:type="dxa"/>
          </w:tcPr>
          <w:p w:rsidR="001C4B85" w:rsidRDefault="00CD58CD" w:rsidP="00B35467">
            <w:r>
              <w:t>g</w:t>
            </w:r>
            <w:r w:rsidR="001C4B85">
              <w:t>)</w:t>
            </w:r>
          </w:p>
        </w:tc>
        <w:tc>
          <w:tcPr>
            <w:tcW w:w="6163" w:type="dxa"/>
          </w:tcPr>
          <w:p w:rsidR="001C4B85" w:rsidRPr="00BA3959" w:rsidRDefault="000C0803" w:rsidP="000C0803">
            <w:r>
              <w:t>O estabelecimento atende aos requisitos de Boas Práticas Agropecuárias (quando for o caso)</w:t>
            </w:r>
          </w:p>
        </w:tc>
        <w:tc>
          <w:tcPr>
            <w:tcW w:w="512" w:type="dxa"/>
          </w:tcPr>
          <w:p w:rsidR="001C4B85" w:rsidRDefault="001C4B85" w:rsidP="00B35467"/>
        </w:tc>
        <w:tc>
          <w:tcPr>
            <w:tcW w:w="573" w:type="dxa"/>
          </w:tcPr>
          <w:p w:rsidR="001C4B85" w:rsidRDefault="001C4B85" w:rsidP="00B35467"/>
        </w:tc>
        <w:tc>
          <w:tcPr>
            <w:tcW w:w="605" w:type="dxa"/>
          </w:tcPr>
          <w:p w:rsidR="001C4B85" w:rsidRDefault="001C4B85" w:rsidP="00B35467"/>
        </w:tc>
      </w:tr>
      <w:tr w:rsidR="00CD58CD" w:rsidTr="00D55C6C">
        <w:tc>
          <w:tcPr>
            <w:tcW w:w="641" w:type="dxa"/>
          </w:tcPr>
          <w:p w:rsidR="00CD58CD" w:rsidRDefault="00CD58CD" w:rsidP="00CD58CD">
            <w:r>
              <w:t>h)</w:t>
            </w:r>
          </w:p>
        </w:tc>
        <w:tc>
          <w:tcPr>
            <w:tcW w:w="6163" w:type="dxa"/>
          </w:tcPr>
          <w:p w:rsidR="00CD58CD" w:rsidRDefault="00CD58CD" w:rsidP="00CD58CD">
            <w:r>
              <w:rPr>
                <w:rFonts w:cs="Calibri"/>
                <w:color w:val="000000"/>
              </w:rPr>
              <w:t xml:space="preserve">A frequência/programação de análises laboratoriais do programa de autocontrole de água e de produtos está sendo atendida </w:t>
            </w:r>
          </w:p>
        </w:tc>
        <w:tc>
          <w:tcPr>
            <w:tcW w:w="512" w:type="dxa"/>
          </w:tcPr>
          <w:p w:rsidR="00CD58CD" w:rsidRDefault="00CD58CD" w:rsidP="00CD58CD"/>
        </w:tc>
        <w:tc>
          <w:tcPr>
            <w:tcW w:w="573" w:type="dxa"/>
          </w:tcPr>
          <w:p w:rsidR="00CD58CD" w:rsidRDefault="00CD58CD" w:rsidP="00CD58CD"/>
        </w:tc>
        <w:tc>
          <w:tcPr>
            <w:tcW w:w="605" w:type="dxa"/>
          </w:tcPr>
          <w:p w:rsidR="00CD58CD" w:rsidRDefault="00CD58CD" w:rsidP="00CD58CD"/>
        </w:tc>
      </w:tr>
      <w:tr w:rsidR="00CD58CD" w:rsidTr="00D55C6C">
        <w:tc>
          <w:tcPr>
            <w:tcW w:w="641" w:type="dxa"/>
          </w:tcPr>
          <w:p w:rsidR="00CD58CD" w:rsidRDefault="00CD58CD" w:rsidP="00CD58CD">
            <w:r>
              <w:t>i)</w:t>
            </w:r>
          </w:p>
        </w:tc>
        <w:tc>
          <w:tcPr>
            <w:tcW w:w="6163" w:type="dxa"/>
          </w:tcPr>
          <w:p w:rsidR="00CD58CD" w:rsidRDefault="00CD58CD" w:rsidP="00CD58CD">
            <w:r>
              <w:rPr>
                <w:rFonts w:cs="Calibri"/>
                <w:color w:val="162937"/>
              </w:rPr>
              <w:t xml:space="preserve">Existem </w:t>
            </w:r>
            <w:r>
              <w:rPr>
                <w:rFonts w:cs="Calibri"/>
                <w:color w:val="000000"/>
              </w:rPr>
              <w:t>registros dos controles dos resultados de análise e há a adoção de medidas  corretivas diante de laudos não-conformes</w:t>
            </w:r>
          </w:p>
        </w:tc>
        <w:tc>
          <w:tcPr>
            <w:tcW w:w="512" w:type="dxa"/>
          </w:tcPr>
          <w:p w:rsidR="00CD58CD" w:rsidRDefault="00CD58CD" w:rsidP="00CD58CD"/>
        </w:tc>
        <w:tc>
          <w:tcPr>
            <w:tcW w:w="573" w:type="dxa"/>
          </w:tcPr>
          <w:p w:rsidR="00CD58CD" w:rsidRDefault="00CD58CD" w:rsidP="00CD58CD"/>
        </w:tc>
        <w:tc>
          <w:tcPr>
            <w:tcW w:w="605" w:type="dxa"/>
          </w:tcPr>
          <w:p w:rsidR="00CD58CD" w:rsidRDefault="00CD58CD" w:rsidP="00CD58CD"/>
        </w:tc>
      </w:tr>
      <w:tr w:rsidR="00D55C6C" w:rsidTr="00D55C6C">
        <w:tc>
          <w:tcPr>
            <w:tcW w:w="641" w:type="dxa"/>
            <w:shd w:val="clear" w:color="auto" w:fill="D9D9D9" w:themeFill="background1" w:themeFillShade="D9"/>
          </w:tcPr>
          <w:p w:rsidR="00D55C6C" w:rsidRPr="00D55C6C" w:rsidRDefault="00D55C6C" w:rsidP="00CD58CD">
            <w:pPr>
              <w:rPr>
                <w:b/>
              </w:rPr>
            </w:pPr>
            <w:r w:rsidRPr="00D55C6C">
              <w:rPr>
                <w:b/>
              </w:rPr>
              <w:t>Item</w:t>
            </w:r>
          </w:p>
        </w:tc>
        <w:tc>
          <w:tcPr>
            <w:tcW w:w="7853" w:type="dxa"/>
            <w:gridSpan w:val="4"/>
            <w:shd w:val="clear" w:color="auto" w:fill="D9D9D9" w:themeFill="background1" w:themeFillShade="D9"/>
          </w:tcPr>
          <w:p w:rsidR="00D55C6C" w:rsidRDefault="00D55C6C" w:rsidP="00CD58CD">
            <w:r w:rsidRPr="00D55C6C">
              <w:rPr>
                <w:rFonts w:cs="Calibri"/>
                <w:b/>
                <w:color w:val="162937"/>
              </w:rPr>
              <w:t>Descrições das oportunidades de melhorias ou não conformidades</w:t>
            </w:r>
          </w:p>
        </w:tc>
      </w:tr>
      <w:tr w:rsidR="00D55C6C" w:rsidTr="00D55C6C">
        <w:tc>
          <w:tcPr>
            <w:tcW w:w="641" w:type="dxa"/>
          </w:tcPr>
          <w:p w:rsidR="00D55C6C" w:rsidRDefault="00D55C6C" w:rsidP="00CD58CD"/>
        </w:tc>
        <w:tc>
          <w:tcPr>
            <w:tcW w:w="7853" w:type="dxa"/>
            <w:gridSpan w:val="4"/>
          </w:tcPr>
          <w:p w:rsidR="00D55C6C" w:rsidRDefault="00D55C6C" w:rsidP="00CD58CD"/>
          <w:p w:rsidR="00D55C6C" w:rsidRDefault="00D55C6C" w:rsidP="00CD58CD"/>
          <w:p w:rsidR="00D55C6C" w:rsidRDefault="00D55C6C" w:rsidP="00CD58CD"/>
        </w:tc>
      </w:tr>
      <w:tr w:rsidR="00CD58CD" w:rsidTr="00B35467">
        <w:tc>
          <w:tcPr>
            <w:tcW w:w="8494" w:type="dxa"/>
            <w:gridSpan w:val="5"/>
            <w:shd w:val="clear" w:color="auto" w:fill="D9D9D9" w:themeFill="background1" w:themeFillShade="D9"/>
          </w:tcPr>
          <w:p w:rsidR="00CD58CD" w:rsidRPr="000F7B31" w:rsidRDefault="00CD58CD" w:rsidP="00CD58CD">
            <w:pPr>
              <w:ind w:hanging="2"/>
              <w:rPr>
                <w:rFonts w:ascii="Times New Roman" w:hAnsi="Times New Roman"/>
              </w:rPr>
            </w:pPr>
            <w:r w:rsidRPr="000F7B31">
              <w:rPr>
                <w:rFonts w:ascii="Times New Roman" w:hAnsi="Times New Roman"/>
                <w:b/>
              </w:rPr>
              <w:t>Conclusão</w:t>
            </w:r>
          </w:p>
        </w:tc>
      </w:tr>
      <w:tr w:rsidR="00CD58CD" w:rsidTr="00B35467">
        <w:tc>
          <w:tcPr>
            <w:tcW w:w="8494" w:type="dxa"/>
            <w:gridSpan w:val="5"/>
          </w:tcPr>
          <w:p w:rsidR="00CD58CD" w:rsidRPr="000F7B31" w:rsidRDefault="00CD58CD" w:rsidP="00CD58CD">
            <w:pPr>
              <w:ind w:hanging="2"/>
              <w:rPr>
                <w:rFonts w:ascii="Times New Roman" w:hAnsi="Times New Roman"/>
              </w:rPr>
            </w:pPr>
          </w:p>
          <w:p w:rsidR="00C524CA" w:rsidRDefault="00CD58CD" w:rsidP="00C524CA">
            <w:pPr>
              <w:ind w:hanging="2"/>
              <w:rPr>
                <w:rFonts w:ascii="Times New Roman" w:hAnsi="Times New Roman"/>
              </w:rPr>
            </w:pPr>
            <w:proofErr w:type="gramStart"/>
            <w:r w:rsidRPr="000F7B31">
              <w:rPr>
                <w:rFonts w:ascii="Times New Roman" w:hAnsi="Times New Roman"/>
              </w:rPr>
              <w:t xml:space="preserve">( </w:t>
            </w:r>
            <w:r w:rsidR="00C524CA">
              <w:rPr>
                <w:rFonts w:ascii="Times New Roman" w:hAnsi="Times New Roman"/>
              </w:rPr>
              <w:t xml:space="preserve"> </w:t>
            </w:r>
            <w:r w:rsidRPr="000F7B31">
              <w:rPr>
                <w:rFonts w:ascii="Times New Roman" w:hAnsi="Times New Roman"/>
              </w:rPr>
              <w:t>)</w:t>
            </w:r>
            <w:proofErr w:type="gramEnd"/>
            <w:r w:rsidRPr="000F7B31">
              <w:rPr>
                <w:rFonts w:ascii="Times New Roman" w:hAnsi="Times New Roman"/>
              </w:rPr>
              <w:t xml:space="preserve"> O estabelecimento possui o controle referente aos programas de autocontrole e  está em condições de requerer ao SIM a indicação ao SUSAF/PR.</w:t>
            </w:r>
          </w:p>
          <w:p w:rsidR="00CD58CD" w:rsidRPr="000F7B31" w:rsidRDefault="00CD58CD" w:rsidP="00C524CA">
            <w:pPr>
              <w:ind w:hanging="2"/>
              <w:rPr>
                <w:rFonts w:ascii="Times New Roman" w:hAnsi="Times New Roman"/>
              </w:rPr>
            </w:pPr>
            <w:proofErr w:type="gramStart"/>
            <w:r w:rsidRPr="000F7B31">
              <w:rPr>
                <w:rFonts w:ascii="Times New Roman" w:hAnsi="Times New Roman"/>
              </w:rPr>
              <w:t>(</w:t>
            </w:r>
            <w:r w:rsidR="00C524CA">
              <w:rPr>
                <w:rFonts w:ascii="Times New Roman" w:hAnsi="Times New Roman"/>
              </w:rPr>
              <w:t xml:space="preserve"> </w:t>
            </w:r>
            <w:r w:rsidRPr="000F7B31">
              <w:rPr>
                <w:rFonts w:ascii="Times New Roman" w:hAnsi="Times New Roman"/>
              </w:rPr>
              <w:t xml:space="preserve"> )</w:t>
            </w:r>
            <w:proofErr w:type="gramEnd"/>
            <w:r w:rsidRPr="000F7B31">
              <w:rPr>
                <w:rFonts w:ascii="Times New Roman" w:hAnsi="Times New Roman"/>
              </w:rPr>
              <w:t xml:space="preserve"> O estabelecimento apresenta indício de perda de controle nos programas </w:t>
            </w:r>
            <w:r w:rsidR="0094458F" w:rsidRPr="000F7B31">
              <w:rPr>
                <w:rFonts w:ascii="Times New Roman" w:hAnsi="Times New Roman"/>
              </w:rPr>
              <w:t xml:space="preserve">de autocontrole </w:t>
            </w:r>
            <w:r w:rsidRPr="000F7B31">
              <w:rPr>
                <w:rFonts w:ascii="Times New Roman" w:hAnsi="Times New Roman"/>
              </w:rPr>
              <w:t xml:space="preserve">e não está apto a requerer </w:t>
            </w:r>
            <w:r w:rsidR="0094458F" w:rsidRPr="000F7B31">
              <w:rPr>
                <w:rFonts w:ascii="Times New Roman" w:hAnsi="Times New Roman"/>
              </w:rPr>
              <w:t xml:space="preserve">ao SIM </w:t>
            </w:r>
            <w:r w:rsidRPr="000F7B31">
              <w:rPr>
                <w:rFonts w:ascii="Times New Roman" w:hAnsi="Times New Roman"/>
              </w:rPr>
              <w:t>a indicação ao SUSAF-PR</w:t>
            </w:r>
            <w:r w:rsidR="0094458F" w:rsidRPr="000F7B31">
              <w:rPr>
                <w:rFonts w:ascii="Times New Roman" w:hAnsi="Times New Roman"/>
              </w:rPr>
              <w:t>.</w:t>
            </w:r>
          </w:p>
          <w:p w:rsidR="00CD58CD" w:rsidRPr="000F7B31" w:rsidRDefault="00CD58CD" w:rsidP="00CD58CD">
            <w:pPr>
              <w:ind w:hanging="2"/>
              <w:rPr>
                <w:rFonts w:ascii="Times New Roman" w:hAnsi="Times New Roman"/>
              </w:rPr>
            </w:pPr>
          </w:p>
        </w:tc>
      </w:tr>
    </w:tbl>
    <w:p w:rsidR="001C4B85" w:rsidRDefault="001C4B85" w:rsidP="001C4B85"/>
    <w:p w:rsidR="001C4B85" w:rsidRDefault="001C4B85" w:rsidP="001C4B85"/>
    <w:p w:rsidR="001C4B85" w:rsidRDefault="001C4B85" w:rsidP="001C4B85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1C4B85" w:rsidRPr="00AE556F" w:rsidRDefault="00D55C6C" w:rsidP="001C4B85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Assinatura</w:t>
      </w:r>
    </w:p>
    <w:p w:rsidR="001C4B85" w:rsidRDefault="00D55C6C" w:rsidP="001C4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Identificação do técnico do IDR </w:t>
      </w:r>
    </w:p>
    <w:p w:rsidR="00D55C6C" w:rsidRDefault="00D55C6C" w:rsidP="001C4B85">
      <w:pPr>
        <w:jc w:val="center"/>
        <w:rPr>
          <w:rFonts w:ascii="Times New Roman" w:hAnsi="Times New Roman"/>
          <w:b/>
        </w:rPr>
      </w:pPr>
    </w:p>
    <w:p w:rsidR="001C4B85" w:rsidRDefault="00D55C6C" w:rsidP="001C4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__________________, ____ de _________de</w:t>
      </w:r>
    </w:p>
    <w:sectPr w:rsidR="001C4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Times New Roman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06998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55C6C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E18E1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3E0E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EDBA-1047-4885-9530-F776D1A7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2</cp:revision>
  <cp:lastPrinted>2020-02-13T12:07:00Z</cp:lastPrinted>
  <dcterms:created xsi:type="dcterms:W3CDTF">2023-07-04T13:22:00Z</dcterms:created>
  <dcterms:modified xsi:type="dcterms:W3CDTF">2023-07-04T13:22:00Z</dcterms:modified>
</cp:coreProperties>
</file>